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8C055D">
        <w:rPr>
          <w:rFonts w:ascii="Times New Roman" w:hAnsi="Times New Roman" w:cs="Times New Roman"/>
          <w:b/>
        </w:rPr>
        <w:t>26.09.2019r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8C055D">
        <w:rPr>
          <w:rFonts w:ascii="Times New Roman" w:hAnsi="Times New Roman" w:cs="Times New Roman"/>
          <w:b/>
        </w:rPr>
        <w:t>7</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r w:rsidR="008C055D">
        <w:rPr>
          <w:rFonts w:ascii="Times New Roman" w:hAnsi="Times New Roman" w:cs="Times New Roman"/>
          <w:b/>
          <w:sz w:val="32"/>
          <w:szCs w:val="32"/>
        </w:rPr>
        <w:t xml:space="preserve">i zakup wieży laparoskopowej dla Powiatowego Zespołu Szpitali </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8C055D">
        <w:rPr>
          <w:rFonts w:ascii="Times New Roman" w:hAnsi="Times New Roman" w:cs="Times New Roman"/>
          <w:b/>
          <w:sz w:val="24"/>
          <w:szCs w:val="24"/>
        </w:rPr>
        <w:t>7</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w:t>
      </w:r>
      <w:r w:rsidRPr="002A62F4">
        <w:rPr>
          <w:rFonts w:ascii="Times New Roman" w:hAnsi="Times New Roman" w:cs="Times New Roman"/>
          <w:sz w:val="24"/>
        </w:rPr>
        <w:lastRenderedPageBreak/>
        <w:t>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lastRenderedPageBreak/>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8C055D" w:rsidRDefault="00C63A9D" w:rsidP="008C055D">
      <w:pPr>
        <w:spacing w:after="0"/>
        <w:jc w:val="both"/>
        <w:rPr>
          <w:rFonts w:ascii="Times New Roman" w:hAnsi="Times New Roman"/>
        </w:rPr>
      </w:pPr>
      <w:r w:rsidRPr="00C63A9D">
        <w:rPr>
          <w:rFonts w:ascii="Times New Roman" w:hAnsi="Times New Roman"/>
        </w:rPr>
        <w:t xml:space="preserve">Przedmiotem zamówienia są </w:t>
      </w:r>
      <w:r w:rsidR="008C055D">
        <w:rPr>
          <w:rFonts w:ascii="Times New Roman" w:hAnsi="Times New Roman"/>
        </w:rPr>
        <w:t xml:space="preserve">Przedmiotem zamówienia jest dostawa oraz instalacja, uruchomienie i przekazanie Zamawiającemu w stanie gotowym do użytkowania nowego sprzętu medycznego: wieży laparoskopowej dla Powiatowego Zespołu Szpitali o parametrach z godnych z załącznikiem nr 5 do SIWZ. Przeszkolenie personelu w zakresie obsługi, eksploatacji oraz konserwacji niezbędnej do prawidłowego funkcjonowania urządzenia, </w:t>
      </w:r>
      <w:r w:rsidR="008C055D">
        <w:rPr>
          <w:rFonts w:ascii="Times New Roman" w:hAnsi="Times New Roman"/>
        </w:rPr>
        <w:lastRenderedPageBreak/>
        <w:t xml:space="preserve">wykonywanie zobowiązań w okresie gwarancji z tytułu usterek, naprawy, wymiany części wraz z obowiązkowymi przeglądami technicznymi z częstotliwości ą zalecaną przez producenta wyposażenia. Oferowany sprzęt ma być kompletny, spełniać minimalne wymagania Zamawiającego, posiadać wszystkie elementy wymienione w przedmiocie zamówienia oraz zawierać wszystkie elementy startowe ( być gotowy do pracy bez dodatkowych zakupów i inwestycji). Przedmiot i warunki realizacji winny być zgodne z ustawą z dnia 20 maja 2010 roku o wyrobach medycznych ( Dz. U. z 2019r., poz. 175 </w:t>
      </w:r>
      <w:proofErr w:type="spellStart"/>
      <w:r w:rsidR="008C055D">
        <w:rPr>
          <w:rFonts w:ascii="Times New Roman" w:hAnsi="Times New Roman"/>
        </w:rPr>
        <w:t>t.j</w:t>
      </w:r>
      <w:proofErr w:type="spellEnd"/>
      <w:r w:rsidR="008C055D">
        <w:rPr>
          <w:rFonts w:ascii="Times New Roman" w:hAnsi="Times New Roman"/>
        </w:rPr>
        <w:t>.) oraz wydanymi na jej podstawie aktami wykonawczymi. W ramach realizacji przedmiotu zamówienia Wykonawca wraz z urządzeniem przekaże Zamawiającemu paszport urządzenia, deklarację zgodności wraz wpis do Rejestru Wyrobów Medycznych, instrukcję w języku polskim w wersji papierowej.</w:t>
      </w:r>
    </w:p>
    <w:p w:rsidR="00C63A9D" w:rsidRPr="00C63A9D" w:rsidRDefault="00C63A9D" w:rsidP="008C055D">
      <w:pPr>
        <w:pStyle w:val="Akapitzlist"/>
        <w:spacing w:after="0"/>
        <w:ind w:left="360"/>
        <w:jc w:val="both"/>
        <w:rPr>
          <w:rFonts w:ascii="Times New Roman" w:hAnsi="Times New Roman"/>
        </w:rPr>
      </w:pPr>
    </w:p>
    <w:p w:rsidR="00C63A9D" w:rsidRPr="008C055D" w:rsidRDefault="00C63A9D" w:rsidP="008C055D">
      <w:pPr>
        <w:spacing w:after="0"/>
        <w:jc w:val="both"/>
        <w:rPr>
          <w:rFonts w:ascii="Times New Roman" w:hAnsi="Times New Roman"/>
        </w:rPr>
      </w:pPr>
      <w:r w:rsidRPr="008C055D">
        <w:rPr>
          <w:rFonts w:ascii="Times New Roman" w:hAnsi="Times New Roman"/>
        </w:rPr>
        <w:t xml:space="preserve">Zamówienie nie składa się z  części (zadań): </w:t>
      </w:r>
      <w:r w:rsidR="008C055D" w:rsidRPr="008C055D">
        <w:rPr>
          <w:rFonts w:ascii="Times New Roman" w:hAnsi="Times New Roman"/>
        </w:rPr>
        <w:t>nie</w:t>
      </w:r>
    </w:p>
    <w:p w:rsidR="00912841" w:rsidRPr="008C055D" w:rsidRDefault="008C055D" w:rsidP="008C055D">
      <w:pPr>
        <w:spacing w:after="0"/>
        <w:jc w:val="both"/>
        <w:rPr>
          <w:rFonts w:ascii="Times New Roman" w:hAnsi="Times New Roman" w:cs="Times New Roman"/>
        </w:rPr>
      </w:pPr>
      <w:r w:rsidRPr="008C055D">
        <w:rPr>
          <w:rFonts w:ascii="Times New Roman" w:hAnsi="Times New Roman" w:cs="Times New Roman"/>
        </w:rPr>
        <w:t xml:space="preserve">Nie dopuszcza się składania ofert </w:t>
      </w:r>
      <w:proofErr w:type="spellStart"/>
      <w:r w:rsidRPr="008C055D">
        <w:rPr>
          <w:rFonts w:ascii="Times New Roman" w:hAnsi="Times New Roman" w:cs="Times New Roman"/>
        </w:rPr>
        <w:t>cześciowych</w:t>
      </w:r>
      <w:proofErr w:type="spellEnd"/>
      <w:r w:rsidR="00912841" w:rsidRPr="008C055D">
        <w:rPr>
          <w:rFonts w:ascii="Times New Roman" w:hAnsi="Times New Roman" w:cs="Times New Roman"/>
        </w:rPr>
        <w:t xml:space="preserve"> </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Oferty, które nie będą obejmowały wszystkich elementów składowych w obrębie danej części zostaną odrzucone.</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 xml:space="preserve">Miejsce realizacji zamówienia: </w:t>
      </w:r>
      <w:r w:rsidR="008C055D">
        <w:rPr>
          <w:rFonts w:ascii="Times New Roman" w:hAnsi="Times New Roman" w:cs="Times New Roman"/>
        </w:rPr>
        <w:t>blok operacyjny</w:t>
      </w:r>
    </w:p>
    <w:p w:rsidR="002A62F4" w:rsidRPr="008C055D" w:rsidRDefault="002A62F4" w:rsidP="008C055D">
      <w:pPr>
        <w:pStyle w:val="Akapitzlist"/>
        <w:numPr>
          <w:ilvl w:val="0"/>
          <w:numId w:val="61"/>
        </w:numPr>
        <w:spacing w:after="0"/>
        <w:ind w:left="426"/>
        <w:jc w:val="both"/>
        <w:rPr>
          <w:rFonts w:ascii="Times New Roman" w:hAnsi="Times New Roman" w:cs="Times New Roman"/>
          <w:sz w:val="24"/>
        </w:rPr>
      </w:pPr>
      <w:r w:rsidRPr="008C055D">
        <w:rPr>
          <w:rFonts w:ascii="Times New Roman" w:hAnsi="Times New Roman" w:cs="Times New Roman"/>
          <w:sz w:val="24"/>
        </w:rPr>
        <w:t>Kody i nazwy według Wspólnego Słownika Zamówień (CPV)</w:t>
      </w:r>
    </w:p>
    <w:p w:rsidR="00912841" w:rsidRPr="008C055D" w:rsidRDefault="002A62F4" w:rsidP="008C055D">
      <w:pPr>
        <w:spacing w:after="0"/>
        <w:jc w:val="both"/>
        <w:rPr>
          <w:rFonts w:ascii="Times New Roman" w:hAnsi="Times New Roman"/>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8C055D">
        <w:rPr>
          <w:rFonts w:ascii="Times New Roman" w:hAnsi="Times New Roman"/>
        </w:rPr>
        <w:t>33100000-1 ( urządzenia medyczne)</w:t>
      </w:r>
    </w:p>
    <w:p w:rsidR="002A62F4" w:rsidRPr="002A62F4" w:rsidRDefault="002A62F4" w:rsidP="00912841">
      <w:pPr>
        <w:spacing w:after="0"/>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6D21C9">
        <w:rPr>
          <w:rFonts w:ascii="Times New Roman" w:hAnsi="Times New Roman" w:cs="Times New Roman"/>
          <w:sz w:val="24"/>
        </w:rPr>
        <w:t>do 30 listopada 2019r</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lastRenderedPageBreak/>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93320F" w:rsidP="00A86B2F">
      <w:pPr>
        <w:pStyle w:val="Akapitzlist"/>
        <w:spacing w:after="0"/>
        <w:ind w:left="1276"/>
        <w:jc w:val="both"/>
        <w:rPr>
          <w:rFonts w:ascii="Times New Roman" w:hAnsi="Times New Roman"/>
          <w:sz w:val="24"/>
        </w:rPr>
      </w:pPr>
      <w:r>
        <w:rPr>
          <w:rFonts w:ascii="Times New Roman" w:hAnsi="Times New Roman"/>
          <w:sz w:val="24"/>
        </w:rPr>
        <w:t>Nie dotyczy</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lastRenderedPageBreak/>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w:t>
      </w:r>
      <w:r w:rsidRPr="00486DB1">
        <w:rPr>
          <w:rFonts w:ascii="Times New Roman" w:hAnsi="Times New Roman" w:cs="Times New Roman"/>
          <w:sz w:val="24"/>
        </w:rPr>
        <w:lastRenderedPageBreak/>
        <w:t xml:space="preserve">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t>
      </w:r>
      <w:r w:rsidRPr="00DB01A1">
        <w:rPr>
          <w:rFonts w:ascii="Times New Roman" w:hAnsi="Times New Roman" w:cs="Times New Roman"/>
          <w:sz w:val="24"/>
        </w:rPr>
        <w:lastRenderedPageBreak/>
        <w:t>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lastRenderedPageBreak/>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2" w:name="_Hlk3459829"/>
      <w:r w:rsidRPr="00FD3CFD">
        <w:rPr>
          <w:rFonts w:ascii="Times New Roman" w:hAnsi="Times New Roman" w:cs="Times New Roman"/>
          <w:sz w:val="24"/>
        </w:rPr>
        <w:t xml:space="preserve">Oferta musi być zabezpieczona wadium w wysokości : </w:t>
      </w:r>
    </w:p>
    <w:p w:rsidR="008E64E1" w:rsidRPr="008E64E1" w:rsidRDefault="008C055D" w:rsidP="008E64E1">
      <w:pPr>
        <w:pStyle w:val="Akapitzlist"/>
        <w:numPr>
          <w:ilvl w:val="0"/>
          <w:numId w:val="76"/>
        </w:numPr>
        <w:spacing w:after="0"/>
        <w:jc w:val="both"/>
        <w:rPr>
          <w:rFonts w:ascii="Times New Roman" w:hAnsi="Times New Roman"/>
        </w:rPr>
      </w:pPr>
      <w:r>
        <w:rPr>
          <w:rFonts w:ascii="Times New Roman" w:hAnsi="Times New Roman"/>
        </w:rPr>
        <w:t>2 000,00</w:t>
      </w:r>
      <w:r w:rsidR="0093320F">
        <w:rPr>
          <w:rFonts w:ascii="Times New Roman" w:hAnsi="Times New Roman"/>
        </w:rPr>
        <w:t xml:space="preserve"> zł </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2"/>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lastRenderedPageBreak/>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w:t>
      </w:r>
      <w:r w:rsidRPr="00FD3CFD">
        <w:rPr>
          <w:rFonts w:ascii="Times New Roman" w:hAnsi="Times New Roman" w:cs="Times New Roman"/>
          <w:sz w:val="24"/>
        </w:rPr>
        <w:lastRenderedPageBreak/>
        <w:t xml:space="preserve">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3"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8C055D">
        <w:rPr>
          <w:rFonts w:ascii="Times New Roman" w:hAnsi="Times New Roman" w:cs="Times New Roman"/>
          <w:sz w:val="24"/>
        </w:rPr>
        <w:t>Dostawa wieży laparoskopowej</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9B5194">
        <w:rPr>
          <w:rFonts w:ascii="Times New Roman" w:hAnsi="Times New Roman" w:cs="Times New Roman"/>
          <w:sz w:val="24"/>
        </w:rPr>
        <w:t>0</w:t>
      </w:r>
      <w:r w:rsidR="008C055D">
        <w:rPr>
          <w:rFonts w:ascii="Times New Roman" w:hAnsi="Times New Roman" w:cs="Times New Roman"/>
          <w:sz w:val="24"/>
        </w:rPr>
        <w:t>4</w:t>
      </w:r>
      <w:r w:rsidR="00912841">
        <w:rPr>
          <w:rFonts w:ascii="Times New Roman" w:hAnsi="Times New Roman" w:cs="Times New Roman"/>
          <w:sz w:val="24"/>
        </w:rPr>
        <w:t>.</w:t>
      </w:r>
      <w:r w:rsidR="008C055D">
        <w:rPr>
          <w:rFonts w:ascii="Times New Roman" w:hAnsi="Times New Roman" w:cs="Times New Roman"/>
          <w:sz w:val="24"/>
        </w:rPr>
        <w:t>10</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3"/>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w:t>
      </w:r>
      <w:r w:rsidR="007B27FD" w:rsidRPr="00FD3CFD">
        <w:rPr>
          <w:rFonts w:ascii="Times New Roman" w:hAnsi="Times New Roman" w:cs="Times New Roman"/>
          <w:sz w:val="24"/>
          <w:szCs w:val="24"/>
        </w:rPr>
        <w:lastRenderedPageBreak/>
        <w:t>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4"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9B5194">
        <w:rPr>
          <w:rFonts w:ascii="Times New Roman" w:hAnsi="Times New Roman" w:cs="Times New Roman"/>
          <w:sz w:val="24"/>
          <w:szCs w:val="24"/>
        </w:rPr>
        <w:t>0</w:t>
      </w:r>
      <w:r w:rsidR="008C055D">
        <w:rPr>
          <w:rFonts w:ascii="Times New Roman" w:hAnsi="Times New Roman" w:cs="Times New Roman"/>
          <w:sz w:val="24"/>
          <w:szCs w:val="24"/>
        </w:rPr>
        <w:t>4</w:t>
      </w:r>
      <w:r w:rsidR="007A33BD">
        <w:rPr>
          <w:rFonts w:ascii="Times New Roman" w:hAnsi="Times New Roman" w:cs="Times New Roman"/>
          <w:sz w:val="24"/>
          <w:szCs w:val="24"/>
        </w:rPr>
        <w:t>.</w:t>
      </w:r>
      <w:r w:rsidR="008C055D">
        <w:rPr>
          <w:rFonts w:ascii="Times New Roman" w:hAnsi="Times New Roman" w:cs="Times New Roman"/>
          <w:sz w:val="24"/>
          <w:szCs w:val="24"/>
        </w:rPr>
        <w:t>10</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4"/>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8C055D">
      <w:pPr>
        <w:pStyle w:val="Akapitzlist"/>
        <w:numPr>
          <w:ilvl w:val="0"/>
          <w:numId w:val="15"/>
        </w:numPr>
        <w:tabs>
          <w:tab w:val="left" w:pos="993"/>
        </w:tabs>
        <w:spacing w:after="0"/>
        <w:ind w:left="142" w:firstLine="273"/>
        <w:jc w:val="both"/>
        <w:rPr>
          <w:rFonts w:ascii="Times New Roman" w:hAnsi="Times New Roman" w:cs="Times New Roman"/>
          <w:sz w:val="24"/>
          <w:szCs w:val="24"/>
        </w:rPr>
      </w:pPr>
      <w:r w:rsidRPr="00FD3CFD">
        <w:rPr>
          <w:rFonts w:ascii="Times New Roman" w:hAnsi="Times New Roman" w:cs="Times New Roman"/>
          <w:sz w:val="24"/>
          <w:szCs w:val="24"/>
        </w:rPr>
        <w:lastRenderedPageBreak/>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8C055D" w:rsidRPr="008C055D" w:rsidRDefault="008C055D" w:rsidP="008C055D">
      <w:pPr>
        <w:widowControl w:val="0"/>
        <w:numPr>
          <w:ilvl w:val="0"/>
          <w:numId w:val="70"/>
        </w:numPr>
        <w:suppressAutoHyphens/>
        <w:spacing w:after="0" w:line="240" w:lineRule="auto"/>
        <w:ind w:left="709" w:hanging="426"/>
        <w:jc w:val="both"/>
        <w:rPr>
          <w:rFonts w:ascii="Times New Roman" w:hAnsi="Times New Roman" w:cs="Times New Roman"/>
          <w:sz w:val="24"/>
        </w:rPr>
      </w:pPr>
      <w:r w:rsidRPr="008C055D">
        <w:rPr>
          <w:rFonts w:ascii="Times New Roman" w:hAnsi="Times New Roman" w:cs="Times New Roman"/>
          <w:sz w:val="24"/>
        </w:rPr>
        <w:t>Zamawiający dokona wyboru oferty spośród nieodrzuconych, ważnych i zgodnych z treścią niniejszej SIWZ ofert.</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 xml:space="preserve">Biorąc pod uwagę, że Zamawiający jako kryterium wyznaczył cenę ( A=60%) oraz gwarancję </w:t>
      </w:r>
      <w:r w:rsidRPr="008C055D">
        <w:rPr>
          <w:rFonts w:ascii="Times New Roman" w:hAnsi="Times New Roman" w:cs="Times New Roman"/>
          <w:sz w:val="24"/>
        </w:rPr>
        <w:br/>
        <w:t>( B=40%), dlatego obliczy najkorzystniejszą ofertę w następujący sposób:</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1) cena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x 100 pkt</w:t>
      </w:r>
    </w:p>
    <w:p w:rsidR="008C055D" w:rsidRPr="008C055D" w:rsidRDefault="008C055D" w:rsidP="008C055D">
      <w:pPr>
        <w:ind w:left="709" w:hanging="426"/>
        <w:jc w:val="center"/>
        <w:rPr>
          <w:rFonts w:ascii="Times New Roman" w:hAnsi="Times New Roman" w:cs="Times New Roman"/>
          <w:sz w:val="24"/>
          <w:u w:val="single"/>
        </w:rPr>
      </w:pP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A</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najniższa zaoferowana Cena,</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Cena zaoferowana w ofercie badanej.</w:t>
      </w:r>
    </w:p>
    <w:p w:rsidR="008C055D" w:rsidRPr="008C055D" w:rsidRDefault="008C055D" w:rsidP="008C055D">
      <w:pPr>
        <w:ind w:left="709" w:hanging="426"/>
        <w:jc w:val="both"/>
        <w:rPr>
          <w:rFonts w:ascii="Times New Roman" w:hAnsi="Times New Roman" w:cs="Times New Roman"/>
          <w:sz w:val="24"/>
        </w:rPr>
      </w:pP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2) gwarancja ( minimum 24 miesiące, maksymalnie 60 miesięcy)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x 100 pkt</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B</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 maksymalna gwarancja (podana w miesiącach) wśród złożonych ofert</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gwarancja zaproponowana przez Wykonawcę ( w miesiącach)</w:t>
      </w: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jc w:val="center"/>
        <w:rPr>
          <w:rFonts w:ascii="Times New Roman" w:hAnsi="Times New Roman" w:cs="Times New Roman"/>
          <w:sz w:val="24"/>
          <w:u w:val="single"/>
        </w:rPr>
      </w:pPr>
      <w:r w:rsidRPr="008C055D">
        <w:rPr>
          <w:rFonts w:ascii="Times New Roman" w:hAnsi="Times New Roman" w:cs="Times New Roman"/>
          <w:sz w:val="24"/>
          <w:u w:val="single"/>
        </w:rPr>
        <w:t>W celu wyboru najkorzystniejszej oferty w powiązaniu z przedstawionym wyżej kryterium Zamawiający będzie posługiwał się następującym wzorem:</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center"/>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w:t>
      </w:r>
      <w:proofErr w:type="spellStart"/>
      <w:r w:rsidRPr="008C055D">
        <w:rPr>
          <w:rFonts w:ascii="Times New Roman" w:hAnsi="Times New Roman" w:cs="Times New Roman"/>
          <w:b/>
          <w:sz w:val="24"/>
        </w:rPr>
        <w:t>A</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60% + </w:t>
      </w:r>
      <w:proofErr w:type="spellStart"/>
      <w:r w:rsidRPr="008C055D">
        <w:rPr>
          <w:rFonts w:ascii="Times New Roman" w:hAnsi="Times New Roman" w:cs="Times New Roman"/>
          <w:b/>
          <w:sz w:val="24"/>
        </w:rPr>
        <w:t>B</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40%</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both"/>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 </w:t>
      </w:r>
      <w:r w:rsidRPr="008C055D">
        <w:rPr>
          <w:rFonts w:ascii="Times New Roman" w:hAnsi="Times New Roman" w:cs="Times New Roman"/>
          <w:sz w:val="24"/>
        </w:rPr>
        <w:t>wskaźnik oceny ofert</w:t>
      </w:r>
    </w:p>
    <w:p w:rsidR="008C055D" w:rsidRPr="008C055D" w:rsidRDefault="008C055D" w:rsidP="008C055D">
      <w:pPr>
        <w:ind w:left="709" w:hanging="426"/>
        <w:jc w:val="both"/>
        <w:rPr>
          <w:rFonts w:ascii="Times New Roman" w:hAnsi="Times New Roman" w:cs="Times New Roman"/>
          <w:sz w:val="24"/>
        </w:rPr>
      </w:pPr>
      <w:r w:rsidRPr="008C055D">
        <w:rPr>
          <w:rFonts w:ascii="Times New Roman" w:hAnsi="Times New Roman" w:cs="Times New Roman"/>
          <w:sz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8C055D" w:rsidRPr="008C055D" w:rsidRDefault="008C055D" w:rsidP="008C055D">
      <w:pPr>
        <w:ind w:left="709"/>
        <w:jc w:val="both"/>
        <w:rPr>
          <w:rFonts w:ascii="Times New Roman" w:hAnsi="Times New Roman" w:cs="Times New Roman"/>
          <w:i/>
          <w:sz w:val="24"/>
        </w:rPr>
      </w:pPr>
      <w:r w:rsidRPr="008C055D">
        <w:rPr>
          <w:rFonts w:ascii="Times New Roman" w:hAnsi="Times New Roman" w:cs="Times New Roman"/>
          <w:i/>
          <w:sz w:val="24"/>
        </w:rPr>
        <w:t>Zamówienie publiczne zostanie udzielone Wykonawcy, który uzyska największą liczbę punktów.</w:t>
      </w:r>
    </w:p>
    <w:p w:rsidR="008C055D" w:rsidRPr="008C055D" w:rsidRDefault="008C055D" w:rsidP="008C055D">
      <w:pPr>
        <w:jc w:val="center"/>
        <w:rPr>
          <w:rFonts w:ascii="Times New Roman" w:hAnsi="Times New Roman" w:cs="Times New Roman"/>
          <w:b/>
          <w:sz w:val="24"/>
        </w:rPr>
      </w:pPr>
    </w:p>
    <w:p w:rsidR="008C055D" w:rsidRPr="008C055D" w:rsidRDefault="008C055D" w:rsidP="008C055D">
      <w:pPr>
        <w:numPr>
          <w:ilvl w:val="0"/>
          <w:numId w:val="74"/>
        </w:numPr>
        <w:tabs>
          <w:tab w:val="clear" w:pos="720"/>
          <w:tab w:val="num" w:pos="426"/>
        </w:tabs>
        <w:spacing w:after="0" w:line="240" w:lineRule="auto"/>
        <w:ind w:left="426"/>
        <w:rPr>
          <w:rFonts w:ascii="Times New Roman" w:hAnsi="Times New Roman" w:cs="Times New Roman"/>
          <w:sz w:val="24"/>
        </w:rPr>
      </w:pPr>
      <w:r w:rsidRPr="008C055D">
        <w:rPr>
          <w:rFonts w:ascii="Times New Roman" w:hAnsi="Times New Roman" w:cs="Times New Roman"/>
          <w:sz w:val="24"/>
        </w:rPr>
        <w:t xml:space="preserve">Oferta, która przedstawia najkorzystniejszy bilans (maksymalna liczba przyznanych punktów </w:t>
      </w:r>
      <w:r w:rsidRPr="008C055D">
        <w:rPr>
          <w:rFonts w:ascii="Times New Roman" w:hAnsi="Times New Roman" w:cs="Times New Roman"/>
          <w:sz w:val="24"/>
        </w:rPr>
        <w:br/>
        <w:t>w oparciu o ustalone kryteria) zostanie uznana za najkorzystniejszą, pozostałe oferty zostaną sklasyfikowane zgodnie z ilością uzyskanych punktów.</w:t>
      </w:r>
    </w:p>
    <w:p w:rsidR="008C055D" w:rsidRPr="008C055D" w:rsidRDefault="008C055D" w:rsidP="008C055D">
      <w:pPr>
        <w:numPr>
          <w:ilvl w:val="0"/>
          <w:numId w:val="74"/>
        </w:numPr>
        <w:tabs>
          <w:tab w:val="clear" w:pos="720"/>
          <w:tab w:val="num" w:pos="426"/>
        </w:tabs>
        <w:spacing w:after="0" w:line="240" w:lineRule="auto"/>
        <w:ind w:left="426" w:hanging="426"/>
        <w:rPr>
          <w:rFonts w:ascii="Times New Roman" w:hAnsi="Times New Roman" w:cs="Times New Roman"/>
          <w:sz w:val="24"/>
        </w:rPr>
      </w:pPr>
      <w:r w:rsidRPr="008C055D">
        <w:rPr>
          <w:rFonts w:ascii="Times New Roman" w:hAnsi="Times New Roman" w:cs="Times New Roman"/>
          <w:sz w:val="24"/>
        </w:rPr>
        <w:t>Przy dokonywaniu wyboru najkorzystniejszej oferty Zamawiający będzie stosował wyłącznie zasady i kryteria określone w niniejszym SIWZ.</w:t>
      </w:r>
    </w:p>
    <w:p w:rsidR="008C055D" w:rsidRPr="008C055D" w:rsidRDefault="008C055D" w:rsidP="008C055D">
      <w:pPr>
        <w:numPr>
          <w:ilvl w:val="0"/>
          <w:numId w:val="74"/>
        </w:numPr>
        <w:spacing w:after="0" w:line="240" w:lineRule="auto"/>
        <w:ind w:left="426" w:hanging="426"/>
        <w:rPr>
          <w:rFonts w:ascii="Times New Roman" w:hAnsi="Times New Roman" w:cs="Times New Roman"/>
          <w:sz w:val="24"/>
        </w:rPr>
      </w:pPr>
      <w:r w:rsidRPr="008C055D">
        <w:rPr>
          <w:rFonts w:ascii="Times New Roman" w:hAnsi="Times New Roman" w:cs="Times New Roman"/>
          <w:sz w:val="24"/>
        </w:rPr>
        <w:t xml:space="preserve">Ogłoszenie o wyborze najkorzystniejszej oferty: </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 wyborze najkorzystniejszej oferty Zamawiający niezwłocznie zawiadomi wszystkich      wykonawców, którzy złożyli oferty, podając informacje, o których mowa w art. 92 ust. 1 Ustawy;</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Ogłoszenie zawierające informacje, o których mowa w art. 92 ust. 1 pkt 1 Ustawy Zamawiający niezwłocznie zamieszcza na stronie internetowej oraz w miejscu publicznie dostępnym w swojej siedzibie.</w:t>
      </w:r>
    </w:p>
    <w:p w:rsidR="008C055D" w:rsidRPr="008C055D" w:rsidRDefault="008C055D" w:rsidP="008C055D">
      <w:pPr>
        <w:widowControl w:val="0"/>
        <w:numPr>
          <w:ilvl w:val="0"/>
          <w:numId w:val="72"/>
        </w:numPr>
        <w:suppressAutoHyphens/>
        <w:spacing w:after="0" w:line="240" w:lineRule="auto"/>
        <w:ind w:left="426" w:hanging="426"/>
        <w:jc w:val="both"/>
        <w:rPr>
          <w:rFonts w:ascii="Times New Roman" w:hAnsi="Times New Roman" w:cs="Times New Roman"/>
          <w:sz w:val="24"/>
        </w:rPr>
      </w:pPr>
      <w:r w:rsidRPr="008C055D">
        <w:rPr>
          <w:rFonts w:ascii="Times New Roman" w:hAnsi="Times New Roman" w:cs="Times New Roman"/>
          <w:sz w:val="24"/>
        </w:rPr>
        <w:t xml:space="preserve">W toku badania i oceny ofert zamawiający może żądać od wykonawców wyjaśnień dotyczących treści złożonych ofert. Niedopuszczalne jest jednak prowadzenie między zamawiającym </w:t>
      </w:r>
      <w:r w:rsidRPr="008C055D">
        <w:rPr>
          <w:rFonts w:ascii="Times New Roman" w:hAnsi="Times New Roman" w:cs="Times New Roman"/>
          <w:sz w:val="24"/>
        </w:rPr>
        <w:br/>
        <w:t xml:space="preserve">a wykonawcą negocjacji dotyczących złożonej oferty oraz dokonywanie jakiejkolwiek zmiany </w:t>
      </w:r>
      <w:r w:rsidRPr="008C055D">
        <w:rPr>
          <w:rFonts w:ascii="Times New Roman" w:hAnsi="Times New Roman" w:cs="Times New Roman"/>
          <w:sz w:val="24"/>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lastRenderedPageBreak/>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lastRenderedPageBreak/>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wszelkich zmian wprowadzanych przez strony do umowy,</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bookmarkStart w:id="5" w:name="_GoBack"/>
      <w:r>
        <w:rPr>
          <w:rFonts w:ascii="Times New Roman" w:hAnsi="Times New Roman" w:cs="Times New Roman"/>
          <w:sz w:val="24"/>
        </w:rPr>
        <w:t>Zmiany stawek podatku VAT na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netto w sytuacji zmiany stawki podatku akcyzowego, oraz ceny brutto w sytuacji zmiany stawki podatku VAT,</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p>
    <w:bookmarkEnd w:id="5"/>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lastRenderedPageBreak/>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 xml:space="preserve">Skargę wnosi się za pośrednictwem Prezesa Krajowej Izby Odwoławczej w terminie 7 dni od dania doręczenia orzeczenia Krajowej Izby Odwoławczej, przesyłając jednocześnie jej odpis </w:t>
      </w:r>
      <w:r>
        <w:rPr>
          <w:rFonts w:ascii="Times New Roman" w:hAnsi="Times New Roman" w:cs="Times New Roman"/>
          <w:sz w:val="24"/>
        </w:rPr>
        <w:lastRenderedPageBreak/>
        <w:t>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2"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29"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5"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7"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0"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1"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5"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1"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6"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1"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8"/>
  </w:num>
  <w:num w:numId="3">
    <w:abstractNumId w:val="10"/>
  </w:num>
  <w:num w:numId="4">
    <w:abstractNumId w:val="14"/>
  </w:num>
  <w:num w:numId="5">
    <w:abstractNumId w:val="67"/>
  </w:num>
  <w:num w:numId="6">
    <w:abstractNumId w:val="4"/>
  </w:num>
  <w:num w:numId="7">
    <w:abstractNumId w:val="69"/>
  </w:num>
  <w:num w:numId="8">
    <w:abstractNumId w:val="73"/>
  </w:num>
  <w:num w:numId="9">
    <w:abstractNumId w:val="33"/>
  </w:num>
  <w:num w:numId="10">
    <w:abstractNumId w:val="21"/>
  </w:num>
  <w:num w:numId="11">
    <w:abstractNumId w:val="36"/>
  </w:num>
  <w:num w:numId="12">
    <w:abstractNumId w:val="39"/>
  </w:num>
  <w:num w:numId="13">
    <w:abstractNumId w:val="34"/>
  </w:num>
  <w:num w:numId="14">
    <w:abstractNumId w:val="60"/>
  </w:num>
  <w:num w:numId="15">
    <w:abstractNumId w:val="72"/>
  </w:num>
  <w:num w:numId="16">
    <w:abstractNumId w:val="38"/>
  </w:num>
  <w:num w:numId="17">
    <w:abstractNumId w:val="55"/>
  </w:num>
  <w:num w:numId="18">
    <w:abstractNumId w:val="40"/>
  </w:num>
  <w:num w:numId="19">
    <w:abstractNumId w:val="70"/>
  </w:num>
  <w:num w:numId="20">
    <w:abstractNumId w:val="27"/>
  </w:num>
  <w:num w:numId="21">
    <w:abstractNumId w:val="20"/>
  </w:num>
  <w:num w:numId="22">
    <w:abstractNumId w:val="63"/>
  </w:num>
  <w:num w:numId="23">
    <w:abstractNumId w:val="32"/>
  </w:num>
  <w:num w:numId="24">
    <w:abstractNumId w:val="46"/>
  </w:num>
  <w:num w:numId="25">
    <w:abstractNumId w:val="50"/>
  </w:num>
  <w:num w:numId="26">
    <w:abstractNumId w:val="51"/>
  </w:num>
  <w:num w:numId="27">
    <w:abstractNumId w:val="0"/>
  </w:num>
  <w:num w:numId="28">
    <w:abstractNumId w:val="52"/>
  </w:num>
  <w:num w:numId="29">
    <w:abstractNumId w:val="61"/>
  </w:num>
  <w:num w:numId="30">
    <w:abstractNumId w:val="49"/>
  </w:num>
  <w:num w:numId="31">
    <w:abstractNumId w:val="66"/>
  </w:num>
  <w:num w:numId="32">
    <w:abstractNumId w:val="28"/>
  </w:num>
  <w:num w:numId="33">
    <w:abstractNumId w:val="25"/>
  </w:num>
  <w:num w:numId="34">
    <w:abstractNumId w:val="37"/>
  </w:num>
  <w:num w:numId="35">
    <w:abstractNumId w:val="2"/>
  </w:num>
  <w:num w:numId="36">
    <w:abstractNumId w:val="44"/>
  </w:num>
  <w:num w:numId="37">
    <w:abstractNumId w:val="53"/>
  </w:num>
  <w:num w:numId="38">
    <w:abstractNumId w:val="47"/>
  </w:num>
  <w:num w:numId="39">
    <w:abstractNumId w:val="75"/>
  </w:num>
  <w:num w:numId="40">
    <w:abstractNumId w:val="54"/>
  </w:num>
  <w:num w:numId="41">
    <w:abstractNumId w:val="41"/>
  </w:num>
  <w:num w:numId="42">
    <w:abstractNumId w:val="17"/>
  </w:num>
  <w:num w:numId="43">
    <w:abstractNumId w:val="68"/>
  </w:num>
  <w:num w:numId="44">
    <w:abstractNumId w:val="8"/>
  </w:num>
  <w:num w:numId="45">
    <w:abstractNumId w:val="5"/>
  </w:num>
  <w:num w:numId="46">
    <w:abstractNumId w:val="74"/>
  </w:num>
  <w:num w:numId="47">
    <w:abstractNumId w:val="31"/>
  </w:num>
  <w:num w:numId="48">
    <w:abstractNumId w:val="12"/>
  </w:num>
  <w:num w:numId="49">
    <w:abstractNumId w:val="23"/>
  </w:num>
  <w:num w:numId="50">
    <w:abstractNumId w:val="62"/>
  </w:num>
  <w:num w:numId="51">
    <w:abstractNumId w:val="71"/>
  </w:num>
  <w:num w:numId="52">
    <w:abstractNumId w:val="26"/>
  </w:num>
  <w:num w:numId="53">
    <w:abstractNumId w:val="42"/>
  </w:num>
  <w:num w:numId="54">
    <w:abstractNumId w:val="56"/>
  </w:num>
  <w:num w:numId="55">
    <w:abstractNumId w:val="64"/>
  </w:num>
  <w:num w:numId="56">
    <w:abstractNumId w:val="18"/>
  </w:num>
  <w:num w:numId="57">
    <w:abstractNumId w:val="13"/>
  </w:num>
  <w:num w:numId="58">
    <w:abstractNumId w:val="65"/>
  </w:num>
  <w:num w:numId="59">
    <w:abstractNumId w:val="35"/>
  </w:num>
  <w:num w:numId="60">
    <w:abstractNumId w:val="1"/>
  </w:num>
  <w:num w:numId="61">
    <w:abstractNumId w:val="57"/>
  </w:num>
  <w:num w:numId="62">
    <w:abstractNumId w:val="45"/>
  </w:num>
  <w:num w:numId="63">
    <w:abstractNumId w:val="6"/>
  </w:num>
  <w:num w:numId="64">
    <w:abstractNumId w:val="24"/>
  </w:num>
  <w:num w:numId="65">
    <w:abstractNumId w:val="30"/>
  </w:num>
  <w:num w:numId="66">
    <w:abstractNumId w:val="7"/>
  </w:num>
  <w:num w:numId="67">
    <w:abstractNumId w:val="48"/>
  </w:num>
  <w:num w:numId="68">
    <w:abstractNumId w:val="29"/>
  </w:num>
  <w:num w:numId="69">
    <w:abstractNumId w:val="43"/>
  </w:num>
  <w:num w:numId="70">
    <w:abstractNumId w:val="15"/>
  </w:num>
  <w:num w:numId="71">
    <w:abstractNumId w:val="9"/>
  </w:num>
  <w:num w:numId="72">
    <w:abstractNumId w:val="22"/>
  </w:num>
  <w:num w:numId="73">
    <w:abstractNumId w:val="59"/>
  </w:num>
  <w:num w:numId="74">
    <w:abstractNumId w:val="3"/>
  </w:num>
  <w:num w:numId="75">
    <w:abstractNumId w:val="19"/>
  </w:num>
  <w:num w:numId="76">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21574E"/>
    <w:rsid w:val="002A0300"/>
    <w:rsid w:val="002A48DF"/>
    <w:rsid w:val="002A62F4"/>
    <w:rsid w:val="002A6320"/>
    <w:rsid w:val="002E5B24"/>
    <w:rsid w:val="00301A1E"/>
    <w:rsid w:val="003357C8"/>
    <w:rsid w:val="00352CD1"/>
    <w:rsid w:val="0035711C"/>
    <w:rsid w:val="00360870"/>
    <w:rsid w:val="003A094F"/>
    <w:rsid w:val="00453407"/>
    <w:rsid w:val="0046023D"/>
    <w:rsid w:val="004708B8"/>
    <w:rsid w:val="0048566E"/>
    <w:rsid w:val="00486DB1"/>
    <w:rsid w:val="004B5488"/>
    <w:rsid w:val="004E1E1F"/>
    <w:rsid w:val="0052633F"/>
    <w:rsid w:val="005347B7"/>
    <w:rsid w:val="00542AE6"/>
    <w:rsid w:val="005E554B"/>
    <w:rsid w:val="005E6E6D"/>
    <w:rsid w:val="00650600"/>
    <w:rsid w:val="00651789"/>
    <w:rsid w:val="00661582"/>
    <w:rsid w:val="006D21C9"/>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55D"/>
    <w:rsid w:val="008C079E"/>
    <w:rsid w:val="008E64E1"/>
    <w:rsid w:val="008F4D7E"/>
    <w:rsid w:val="008F5A4B"/>
    <w:rsid w:val="00912841"/>
    <w:rsid w:val="0091591D"/>
    <w:rsid w:val="0093320F"/>
    <w:rsid w:val="0093697A"/>
    <w:rsid w:val="00964F22"/>
    <w:rsid w:val="00997F05"/>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28A74-ADA5-49E3-9352-4C032AF81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28</Pages>
  <Words>10933</Words>
  <Characters>65602</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17</cp:revision>
  <cp:lastPrinted>2019-09-25T11:15:00Z</cp:lastPrinted>
  <dcterms:created xsi:type="dcterms:W3CDTF">2019-03-13T12:29:00Z</dcterms:created>
  <dcterms:modified xsi:type="dcterms:W3CDTF">2019-09-26T13:09:00Z</dcterms:modified>
</cp:coreProperties>
</file>