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80FC" w14:textId="035B9B67" w:rsidR="00DD488C" w:rsidRPr="00BF1504" w:rsidRDefault="00DD488C" w:rsidP="00BF1504">
      <w:pPr>
        <w:shd w:val="clear" w:color="auto" w:fill="FFFFFF"/>
        <w:ind w:left="50"/>
        <w:jc w:val="center"/>
        <w:rPr>
          <w:sz w:val="24"/>
          <w:szCs w:val="24"/>
        </w:rPr>
      </w:pPr>
      <w:r w:rsidRPr="00BF1504">
        <w:rPr>
          <w:b/>
          <w:bCs/>
          <w:spacing w:val="-9"/>
          <w:sz w:val="24"/>
          <w:szCs w:val="24"/>
        </w:rPr>
        <w:t xml:space="preserve">UMOWA Nr </w:t>
      </w:r>
      <w:r w:rsidR="009B1CA0" w:rsidRPr="00BF1504">
        <w:rPr>
          <w:b/>
          <w:bCs/>
          <w:spacing w:val="-9"/>
          <w:sz w:val="24"/>
          <w:szCs w:val="24"/>
        </w:rPr>
        <w:t xml:space="preserve"> </w:t>
      </w:r>
      <w:r w:rsidR="004F22E2" w:rsidRPr="00BF1504">
        <w:rPr>
          <w:b/>
          <w:bCs/>
          <w:spacing w:val="-9"/>
          <w:sz w:val="24"/>
          <w:szCs w:val="24"/>
        </w:rPr>
        <w:t>___</w:t>
      </w:r>
      <w:r w:rsidR="009B1CA0" w:rsidRPr="00BF1504">
        <w:rPr>
          <w:b/>
          <w:bCs/>
          <w:spacing w:val="-9"/>
          <w:sz w:val="24"/>
          <w:szCs w:val="24"/>
        </w:rPr>
        <w:t>/</w:t>
      </w:r>
      <w:r w:rsidRPr="00BF1504">
        <w:rPr>
          <w:b/>
          <w:bCs/>
          <w:spacing w:val="-9"/>
          <w:sz w:val="24"/>
          <w:szCs w:val="24"/>
        </w:rPr>
        <w:t>2021</w:t>
      </w:r>
    </w:p>
    <w:p w14:paraId="7969F705" w14:textId="77777777" w:rsidR="00DD488C" w:rsidRPr="00BF1504" w:rsidRDefault="00DD488C" w:rsidP="00BF1504">
      <w:pPr>
        <w:shd w:val="clear" w:color="auto" w:fill="FFFFFF"/>
        <w:ind w:left="50"/>
        <w:jc w:val="center"/>
        <w:rPr>
          <w:sz w:val="24"/>
          <w:szCs w:val="24"/>
        </w:rPr>
      </w:pPr>
    </w:p>
    <w:p w14:paraId="713672D9" w14:textId="2F85B753" w:rsidR="00DD488C" w:rsidRPr="00BF1504" w:rsidRDefault="00DD488C" w:rsidP="00BF1504">
      <w:pPr>
        <w:shd w:val="clear" w:color="auto" w:fill="FFFFFF"/>
        <w:ind w:left="50"/>
        <w:jc w:val="both"/>
        <w:rPr>
          <w:rFonts w:eastAsia="Times New Roman"/>
          <w:sz w:val="24"/>
          <w:szCs w:val="24"/>
        </w:rPr>
      </w:pPr>
      <w:r w:rsidRPr="00BF1504">
        <w:rPr>
          <w:sz w:val="24"/>
          <w:szCs w:val="24"/>
        </w:rPr>
        <w:t xml:space="preserve">zawarta w dniu </w:t>
      </w:r>
      <w:r w:rsidR="004F22E2" w:rsidRPr="00BF1504">
        <w:rPr>
          <w:sz w:val="24"/>
          <w:szCs w:val="24"/>
        </w:rPr>
        <w:t>__________</w:t>
      </w:r>
      <w:r w:rsidR="009B1CA0" w:rsidRPr="00BF1504">
        <w:rPr>
          <w:sz w:val="24"/>
          <w:szCs w:val="24"/>
        </w:rPr>
        <w:t xml:space="preserve"> 2021 r.</w:t>
      </w:r>
      <w:r w:rsidRPr="00BF1504">
        <w:rPr>
          <w:sz w:val="24"/>
          <w:szCs w:val="24"/>
        </w:rPr>
        <w:t xml:space="preserve"> w Oleśnicy pomiędzy</w:t>
      </w:r>
      <w:r w:rsidRPr="00BF1504">
        <w:rPr>
          <w:rFonts w:eastAsia="Times New Roman"/>
          <w:sz w:val="24"/>
          <w:szCs w:val="24"/>
        </w:rPr>
        <w:t>:</w:t>
      </w:r>
    </w:p>
    <w:p w14:paraId="50E0EEBC" w14:textId="77777777" w:rsidR="00DD488C" w:rsidRPr="00BF1504" w:rsidRDefault="00DD488C" w:rsidP="00BF1504">
      <w:pPr>
        <w:shd w:val="clear" w:color="auto" w:fill="FFFFFF"/>
        <w:ind w:left="50"/>
        <w:jc w:val="both"/>
        <w:rPr>
          <w:rFonts w:eastAsia="Times New Roman"/>
          <w:sz w:val="24"/>
          <w:szCs w:val="24"/>
        </w:rPr>
      </w:pPr>
    </w:p>
    <w:p w14:paraId="60337E88" w14:textId="77777777" w:rsidR="00DD488C" w:rsidRPr="00BF1504" w:rsidRDefault="00DD488C" w:rsidP="00BF1504">
      <w:pPr>
        <w:shd w:val="clear" w:color="auto" w:fill="FFFFFF"/>
        <w:ind w:left="50"/>
        <w:jc w:val="both"/>
        <w:rPr>
          <w:sz w:val="24"/>
          <w:szCs w:val="24"/>
        </w:rPr>
      </w:pPr>
      <w:r w:rsidRPr="00BF1504">
        <w:rPr>
          <w:sz w:val="24"/>
          <w:szCs w:val="24"/>
        </w:rPr>
        <w:t xml:space="preserve">Powiatowym Zespołem Szpitali ul. Armii Krajowego 1, 56-400 Oleśnica zarejestrowanym w Sądzie Rejonowym dla Wrocławia-Fabrycznej we Wrocławiu </w:t>
      </w:r>
      <w:r w:rsidRPr="00BF1504">
        <w:rPr>
          <w:rFonts w:eastAsia="Times New Roman"/>
          <w:sz w:val="24"/>
          <w:szCs w:val="24"/>
          <w:lang w:val="en-US"/>
        </w:rPr>
        <w:t>IX</w:t>
      </w:r>
      <w:r w:rsidRPr="00BF1504">
        <w:rPr>
          <w:sz w:val="24"/>
          <w:szCs w:val="24"/>
        </w:rPr>
        <w:t xml:space="preserve"> Wydział Gospodarczy Krajowego Rejestru Sądowego, KRS nr: 0000186473, NIP: 911-184-70-75, </w:t>
      </w:r>
      <w:r w:rsidRPr="00BF1504">
        <w:rPr>
          <w:spacing w:val="-2"/>
          <w:sz w:val="24"/>
          <w:szCs w:val="24"/>
        </w:rPr>
        <w:t>REGON: 932966540</w:t>
      </w:r>
    </w:p>
    <w:p w14:paraId="328A1840" w14:textId="77777777" w:rsidR="00DD488C" w:rsidRPr="00BF1504" w:rsidRDefault="00DD488C" w:rsidP="00BF1504">
      <w:pPr>
        <w:shd w:val="clear" w:color="auto" w:fill="FFFFFF"/>
        <w:ind w:left="50"/>
        <w:rPr>
          <w:sz w:val="24"/>
          <w:szCs w:val="24"/>
        </w:rPr>
      </w:pPr>
      <w:r w:rsidRPr="00BF1504">
        <w:rPr>
          <w:rFonts w:eastAsia="Times New Roman"/>
          <w:spacing w:val="-1"/>
          <w:sz w:val="24"/>
          <w:szCs w:val="24"/>
        </w:rPr>
        <w:t>reprezentowanym przez:</w:t>
      </w:r>
    </w:p>
    <w:p w14:paraId="76D117DA" w14:textId="4D390192" w:rsidR="00DD488C" w:rsidRPr="00BF1504" w:rsidRDefault="00DD488C" w:rsidP="00BF1504">
      <w:pPr>
        <w:shd w:val="clear" w:color="auto" w:fill="FFFFFF"/>
        <w:ind w:left="58"/>
        <w:rPr>
          <w:spacing w:val="-2"/>
          <w:sz w:val="24"/>
          <w:szCs w:val="24"/>
        </w:rPr>
      </w:pPr>
      <w:r w:rsidRPr="00BF1504">
        <w:rPr>
          <w:spacing w:val="-2"/>
          <w:sz w:val="24"/>
          <w:szCs w:val="24"/>
        </w:rPr>
        <w:t>Przemysława Magierę – Dyrektora</w:t>
      </w:r>
    </w:p>
    <w:p w14:paraId="4E8D06C6" w14:textId="77777777" w:rsidR="00DD488C" w:rsidRPr="00BF1504" w:rsidRDefault="00DD488C" w:rsidP="00BF1504">
      <w:pPr>
        <w:shd w:val="clear" w:color="auto" w:fill="FFFFFF"/>
        <w:ind w:left="58"/>
        <w:rPr>
          <w:sz w:val="24"/>
          <w:szCs w:val="24"/>
        </w:rPr>
      </w:pPr>
      <w:r w:rsidRPr="00BF1504">
        <w:rPr>
          <w:spacing w:val="-1"/>
          <w:sz w:val="24"/>
          <w:szCs w:val="24"/>
        </w:rPr>
        <w:t xml:space="preserve">zwanym w dalszej treści umowy </w:t>
      </w:r>
      <w:r w:rsidRPr="00BF1504">
        <w:rPr>
          <w:b/>
          <w:bCs/>
          <w:spacing w:val="-1"/>
          <w:sz w:val="24"/>
          <w:szCs w:val="24"/>
        </w:rPr>
        <w:t>Zamawiającym,</w:t>
      </w:r>
    </w:p>
    <w:p w14:paraId="1349A815" w14:textId="77777777" w:rsidR="00DD488C" w:rsidRPr="00BF1504" w:rsidRDefault="00DD488C" w:rsidP="00BF1504">
      <w:pPr>
        <w:shd w:val="clear" w:color="auto" w:fill="FFFFFF"/>
        <w:ind w:left="50"/>
        <w:rPr>
          <w:sz w:val="24"/>
          <w:szCs w:val="24"/>
        </w:rPr>
      </w:pPr>
    </w:p>
    <w:p w14:paraId="0BC1F26B" w14:textId="2180FCE4" w:rsidR="00DD488C" w:rsidRPr="00BF1504" w:rsidRDefault="00DD488C" w:rsidP="00BF1504">
      <w:pPr>
        <w:shd w:val="clear" w:color="auto" w:fill="FFFFFF"/>
        <w:ind w:left="50" w:hanging="50"/>
        <w:rPr>
          <w:sz w:val="24"/>
          <w:szCs w:val="24"/>
        </w:rPr>
      </w:pPr>
      <w:r w:rsidRPr="00BF1504">
        <w:rPr>
          <w:sz w:val="24"/>
          <w:szCs w:val="24"/>
        </w:rPr>
        <w:t>a</w:t>
      </w:r>
    </w:p>
    <w:p w14:paraId="1CD9E8A5" w14:textId="77777777" w:rsidR="003B2BE1" w:rsidRPr="00BF1504" w:rsidRDefault="003B2BE1" w:rsidP="00BF1504">
      <w:pPr>
        <w:rPr>
          <w:rFonts w:eastAsia="Times New Roman"/>
          <w:sz w:val="24"/>
          <w:szCs w:val="24"/>
        </w:rPr>
      </w:pPr>
      <w:r w:rsidRPr="00BF1504">
        <w:rPr>
          <w:sz w:val="24"/>
          <w:szCs w:val="24"/>
        </w:rPr>
        <w:t>__________________________________________________________________________</w:t>
      </w:r>
    </w:p>
    <w:p w14:paraId="6EBEC9A5" w14:textId="77777777" w:rsidR="003B2BE1" w:rsidRPr="00BF1504" w:rsidRDefault="003B2BE1" w:rsidP="00BF1504">
      <w:pPr>
        <w:rPr>
          <w:sz w:val="24"/>
          <w:szCs w:val="24"/>
        </w:rPr>
      </w:pPr>
    </w:p>
    <w:p w14:paraId="284AB8A0" w14:textId="77777777" w:rsidR="003B2BE1" w:rsidRPr="00BF1504" w:rsidRDefault="003B2BE1" w:rsidP="00BF1504">
      <w:pPr>
        <w:rPr>
          <w:sz w:val="24"/>
          <w:szCs w:val="24"/>
        </w:rPr>
      </w:pPr>
      <w:r w:rsidRPr="00BF1504">
        <w:rPr>
          <w:sz w:val="24"/>
          <w:szCs w:val="24"/>
        </w:rPr>
        <w:t>reprezentowanym przez: ____________________</w:t>
      </w:r>
    </w:p>
    <w:p w14:paraId="14EE2C72" w14:textId="77777777" w:rsidR="00DD488C" w:rsidRPr="00BF1504" w:rsidRDefault="00DD488C" w:rsidP="00BF1504">
      <w:pPr>
        <w:rPr>
          <w:sz w:val="24"/>
          <w:szCs w:val="24"/>
        </w:rPr>
      </w:pPr>
    </w:p>
    <w:p w14:paraId="372DE241" w14:textId="483DEA38" w:rsidR="00DD488C" w:rsidRPr="00BF1504" w:rsidRDefault="00DD488C" w:rsidP="00BF1504">
      <w:pPr>
        <w:rPr>
          <w:b/>
          <w:bCs/>
          <w:sz w:val="24"/>
          <w:szCs w:val="24"/>
        </w:rPr>
      </w:pPr>
      <w:r w:rsidRPr="00BF1504">
        <w:rPr>
          <w:sz w:val="24"/>
          <w:szCs w:val="24"/>
        </w:rPr>
        <w:t xml:space="preserve">zwanym dalej </w:t>
      </w:r>
      <w:r w:rsidRPr="00BF1504">
        <w:rPr>
          <w:b/>
          <w:bCs/>
          <w:sz w:val="24"/>
          <w:szCs w:val="24"/>
        </w:rPr>
        <w:t>Wykonawcą</w:t>
      </w:r>
    </w:p>
    <w:p w14:paraId="2405D970" w14:textId="77777777" w:rsidR="00DD488C" w:rsidRPr="00BF1504" w:rsidRDefault="00DD488C" w:rsidP="00BF1504">
      <w:pPr>
        <w:suppressAutoHyphens/>
        <w:rPr>
          <w:b/>
          <w:sz w:val="24"/>
          <w:szCs w:val="24"/>
        </w:rPr>
      </w:pPr>
    </w:p>
    <w:p w14:paraId="20FED8A3" w14:textId="2D42B6B8" w:rsidR="00E42539" w:rsidRPr="00012067" w:rsidRDefault="00DD488C" w:rsidP="00012067">
      <w:pPr>
        <w:pStyle w:val="Standard"/>
        <w:jc w:val="center"/>
        <w:rPr>
          <w:rFonts w:cs="Times New Roman"/>
          <w:b/>
          <w:lang w:eastAsia="pl-PL"/>
        </w:rPr>
      </w:pPr>
      <w:r w:rsidRPr="00BF1504">
        <w:rPr>
          <w:rFonts w:cs="Times New Roman"/>
          <w:b/>
          <w:lang w:eastAsia="pl-PL"/>
        </w:rPr>
        <w:t>§ 1.</w:t>
      </w:r>
    </w:p>
    <w:p w14:paraId="64FACD81" w14:textId="01C74192" w:rsidR="00DD488C" w:rsidRPr="00BF1504" w:rsidRDefault="00DD488C" w:rsidP="00BF1504">
      <w:pPr>
        <w:pStyle w:val="Standard"/>
        <w:jc w:val="center"/>
        <w:rPr>
          <w:rFonts w:cs="Times New Roman"/>
          <w:b/>
          <w:lang w:eastAsia="pl-PL"/>
        </w:rPr>
      </w:pPr>
      <w:r w:rsidRPr="00BF1504">
        <w:rPr>
          <w:rFonts w:cs="Times New Roman"/>
          <w:b/>
          <w:lang w:eastAsia="pl-PL"/>
        </w:rPr>
        <w:t>Przedmiot Umowy</w:t>
      </w:r>
    </w:p>
    <w:p w14:paraId="542B2FDE" w14:textId="77777777" w:rsidR="00C73D1A" w:rsidRPr="00BF1504" w:rsidRDefault="00C73D1A" w:rsidP="00BF1504">
      <w:pPr>
        <w:pStyle w:val="Standard"/>
        <w:jc w:val="center"/>
        <w:rPr>
          <w:rFonts w:cs="Times New Roman"/>
        </w:rPr>
      </w:pPr>
    </w:p>
    <w:p w14:paraId="73359423" w14:textId="77777777" w:rsidR="00695A36" w:rsidRPr="00BF1504" w:rsidRDefault="003B2BE1" w:rsidP="00BF1504">
      <w:pPr>
        <w:pStyle w:val="Nagwek1"/>
        <w:tabs>
          <w:tab w:val="left" w:pos="7230"/>
        </w:tabs>
        <w:ind w:left="284" w:hanging="284"/>
        <w:jc w:val="both"/>
        <w:rPr>
          <w:rFonts w:cs="Times New Roman"/>
          <w:b w:val="0"/>
          <w:bCs/>
          <w:sz w:val="24"/>
          <w:szCs w:val="24"/>
          <w:u w:val="none"/>
        </w:rPr>
      </w:pPr>
      <w:r w:rsidRPr="00BF1504">
        <w:rPr>
          <w:rFonts w:eastAsiaTheme="minorHAnsi" w:cs="Times New Roman"/>
          <w:b w:val="0"/>
          <w:bCs/>
          <w:sz w:val="24"/>
          <w:szCs w:val="24"/>
          <w:u w:val="none"/>
        </w:rPr>
        <w:t xml:space="preserve">Umowa zostaje zawarta </w:t>
      </w:r>
      <w:r w:rsidRPr="00BF1504">
        <w:rPr>
          <w:rFonts w:cs="Times New Roman"/>
          <w:b w:val="0"/>
          <w:bCs/>
          <w:sz w:val="24"/>
          <w:szCs w:val="24"/>
          <w:u w:val="none"/>
        </w:rPr>
        <w:t xml:space="preserve">w </w:t>
      </w:r>
      <w:r w:rsidR="004F22E2" w:rsidRPr="00BF1504">
        <w:rPr>
          <w:rFonts w:cs="Times New Roman"/>
          <w:b w:val="0"/>
          <w:bCs/>
          <w:sz w:val="24"/>
          <w:szCs w:val="24"/>
          <w:u w:val="none"/>
        </w:rPr>
        <w:t xml:space="preserve">wyniku przeprowadzenia </w:t>
      </w:r>
      <w:r w:rsidRPr="00BF1504">
        <w:rPr>
          <w:rFonts w:cs="Times New Roman"/>
          <w:b w:val="0"/>
          <w:bCs/>
          <w:sz w:val="24"/>
          <w:szCs w:val="24"/>
          <w:u w:val="none"/>
        </w:rPr>
        <w:t>postępowania o udzielanie zamówie</w:t>
      </w:r>
      <w:r w:rsidR="004F22E2" w:rsidRPr="00BF1504">
        <w:rPr>
          <w:rFonts w:cs="Times New Roman"/>
          <w:b w:val="0"/>
          <w:bCs/>
          <w:sz w:val="24"/>
          <w:szCs w:val="24"/>
          <w:u w:val="none"/>
        </w:rPr>
        <w:t xml:space="preserve">nia </w:t>
      </w:r>
      <w:r w:rsidRPr="00BF1504">
        <w:rPr>
          <w:rFonts w:cs="Times New Roman"/>
          <w:b w:val="0"/>
          <w:bCs/>
          <w:sz w:val="24"/>
          <w:szCs w:val="24"/>
          <w:u w:val="none"/>
        </w:rPr>
        <w:t xml:space="preserve"> publiczn</w:t>
      </w:r>
      <w:r w:rsidR="004F22E2" w:rsidRPr="00BF1504">
        <w:rPr>
          <w:rFonts w:cs="Times New Roman"/>
          <w:b w:val="0"/>
          <w:bCs/>
          <w:sz w:val="24"/>
          <w:szCs w:val="24"/>
          <w:u w:val="none"/>
        </w:rPr>
        <w:t>ego klasycznego o wartości mniejszej, niż progi unijne realizowanego w trybie podstawowym, zgodnie z art. 275 pkt. 1 Ustawy z dnia 11 września 2019 r. Prawo Zamówień Publicznych (Dz.U. z 2021 r. poz. 1129</w:t>
      </w:r>
      <w:r w:rsidR="00695A36" w:rsidRPr="00BF1504">
        <w:rPr>
          <w:rFonts w:cs="Times New Roman"/>
          <w:b w:val="0"/>
          <w:bCs/>
          <w:sz w:val="24"/>
          <w:szCs w:val="24"/>
          <w:u w:val="none"/>
        </w:rPr>
        <w:t xml:space="preserve"> ze zm.).</w:t>
      </w:r>
    </w:p>
    <w:p w14:paraId="36185B0F" w14:textId="328BAA28" w:rsidR="008D3B99" w:rsidRPr="00BF1504" w:rsidRDefault="003B2BE1" w:rsidP="00BF1504">
      <w:pPr>
        <w:pStyle w:val="Nagwek1"/>
        <w:tabs>
          <w:tab w:val="left" w:pos="7230"/>
        </w:tabs>
        <w:ind w:left="284" w:hanging="284"/>
        <w:jc w:val="both"/>
        <w:rPr>
          <w:rFonts w:eastAsiaTheme="minorEastAsia" w:cs="Times New Roman"/>
          <w:b w:val="0"/>
          <w:bCs/>
          <w:sz w:val="24"/>
          <w:szCs w:val="24"/>
          <w:u w:val="none"/>
          <w:lang w:eastAsia="pl-PL"/>
        </w:rPr>
      </w:pPr>
      <w:r w:rsidRPr="00BF1504">
        <w:rPr>
          <w:rFonts w:cs="Times New Roman"/>
          <w:b w:val="0"/>
          <w:bCs/>
          <w:sz w:val="24"/>
          <w:szCs w:val="24"/>
          <w:u w:val="none"/>
        </w:rPr>
        <w:t xml:space="preserve">Przedmiotem umowy jest zamówienie przez Zamawiającego oraz </w:t>
      </w:r>
      <w:r w:rsidR="00695A36" w:rsidRPr="00BF1504">
        <w:rPr>
          <w:rFonts w:cs="Times New Roman"/>
          <w:b w:val="0"/>
          <w:bCs/>
          <w:sz w:val="24"/>
          <w:szCs w:val="24"/>
          <w:u w:val="none"/>
        </w:rPr>
        <w:t xml:space="preserve">dostawa na jego rzecz przez Wykonawcę </w:t>
      </w:r>
      <w:r w:rsidR="00695A36" w:rsidRPr="00BF1504">
        <w:rPr>
          <w:rFonts w:eastAsia="Calibri" w:cs="Times New Roman"/>
          <w:b w:val="0"/>
          <w:bCs/>
          <w:sz w:val="24"/>
          <w:szCs w:val="24"/>
          <w:u w:val="none"/>
        </w:rPr>
        <w:t xml:space="preserve"> środków dezynfekcyjnych </w:t>
      </w:r>
      <w:r w:rsidR="00695A36" w:rsidRPr="00BF1504">
        <w:rPr>
          <w:rFonts w:cs="Times New Roman"/>
          <w:b w:val="0"/>
          <w:bCs/>
          <w:sz w:val="24"/>
          <w:szCs w:val="24"/>
          <w:u w:val="none"/>
        </w:rPr>
        <w:t>dla Powiatowego Zespołu Szpitali w Oleśnicy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>, na warunkach wskazanych w specyfikacji warunków zamówienia</w:t>
      </w:r>
      <w:r w:rsidR="00383D3D" w:rsidRPr="00BF1504">
        <w:rPr>
          <w:rFonts w:cs="Times New Roman"/>
          <w:b w:val="0"/>
          <w:bCs/>
          <w:sz w:val="24"/>
          <w:szCs w:val="24"/>
          <w:u w:val="none"/>
        </w:rPr>
        <w:t>,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 xml:space="preserve"> </w:t>
      </w:r>
      <w:r w:rsidR="00383D3D" w:rsidRPr="00BF1504">
        <w:rPr>
          <w:rFonts w:cs="Times New Roman"/>
          <w:b w:val="0"/>
          <w:bCs/>
          <w:sz w:val="24"/>
          <w:szCs w:val="24"/>
          <w:u w:val="none"/>
        </w:rPr>
        <w:t xml:space="preserve">szczegółowym opisie przedmiotu zamówienia zawartym w formularzu asortymentowo-cenowym 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>oraz złożonej przez Wykonawcę ofer</w:t>
      </w:r>
      <w:r w:rsidR="00383D3D" w:rsidRPr="00BF1504">
        <w:rPr>
          <w:rFonts w:cs="Times New Roman"/>
          <w:b w:val="0"/>
          <w:bCs/>
          <w:sz w:val="24"/>
          <w:szCs w:val="24"/>
          <w:u w:val="none"/>
        </w:rPr>
        <w:t>cie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 xml:space="preserve">, które </w:t>
      </w:r>
      <w:r w:rsidR="009C4489">
        <w:rPr>
          <w:rFonts w:cs="Times New Roman"/>
          <w:b w:val="0"/>
          <w:bCs/>
          <w:sz w:val="24"/>
          <w:szCs w:val="24"/>
          <w:u w:val="none"/>
        </w:rPr>
        <w:t xml:space="preserve">to dokumenty 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 xml:space="preserve">stanowią integralną część zobowiązania </w:t>
      </w:r>
      <w:r w:rsidR="00383D3D" w:rsidRPr="00BF1504">
        <w:rPr>
          <w:rFonts w:cs="Times New Roman"/>
          <w:b w:val="0"/>
          <w:bCs/>
          <w:sz w:val="24"/>
          <w:szCs w:val="24"/>
          <w:u w:val="none"/>
        </w:rPr>
        <w:t xml:space="preserve">zaakceptowanego przez </w:t>
      </w:r>
      <w:r w:rsidR="00CB29E5" w:rsidRPr="00BF1504">
        <w:rPr>
          <w:rFonts w:cs="Times New Roman"/>
          <w:b w:val="0"/>
          <w:bCs/>
          <w:sz w:val="24"/>
          <w:szCs w:val="24"/>
          <w:u w:val="none"/>
        </w:rPr>
        <w:t>Wykonawc</w:t>
      </w:r>
      <w:r w:rsidR="00383D3D" w:rsidRPr="00BF1504">
        <w:rPr>
          <w:rFonts w:cs="Times New Roman"/>
          <w:b w:val="0"/>
          <w:bCs/>
          <w:sz w:val="24"/>
          <w:szCs w:val="24"/>
          <w:u w:val="none"/>
        </w:rPr>
        <w:t>ę</w:t>
      </w:r>
      <w:r w:rsidR="00695A36" w:rsidRPr="00BF1504">
        <w:rPr>
          <w:rFonts w:eastAsiaTheme="minorEastAsia" w:cs="Times New Roman"/>
          <w:b w:val="0"/>
          <w:bCs/>
          <w:sz w:val="24"/>
          <w:szCs w:val="24"/>
          <w:u w:val="none"/>
          <w:lang w:eastAsia="pl-PL"/>
        </w:rPr>
        <w:t xml:space="preserve">. </w:t>
      </w:r>
    </w:p>
    <w:p w14:paraId="076AF442" w14:textId="77777777" w:rsidR="008D3B99" w:rsidRPr="00BF1504" w:rsidRDefault="008D3B99" w:rsidP="00BF1504">
      <w:pPr>
        <w:pStyle w:val="Nagwek1"/>
        <w:tabs>
          <w:tab w:val="left" w:pos="7230"/>
        </w:tabs>
        <w:ind w:left="284" w:hanging="284"/>
        <w:jc w:val="both"/>
        <w:rPr>
          <w:rFonts w:cs="Times New Roman"/>
          <w:b w:val="0"/>
          <w:bCs/>
          <w:sz w:val="24"/>
          <w:szCs w:val="24"/>
          <w:u w:val="none"/>
        </w:rPr>
      </w:pPr>
      <w:r w:rsidRPr="00BF1504">
        <w:rPr>
          <w:rFonts w:cs="Times New Roman"/>
          <w:b w:val="0"/>
          <w:bCs/>
          <w:sz w:val="24"/>
          <w:szCs w:val="24"/>
          <w:u w:val="none"/>
        </w:rPr>
        <w:t>Wspólny Słownik Zamówień CPV: 33631600-8 Środki antyseptyczne i dezynfekcyjne.</w:t>
      </w:r>
    </w:p>
    <w:p w14:paraId="7ADB32C2" w14:textId="77777777" w:rsidR="008D3B99" w:rsidRPr="00BF1504" w:rsidRDefault="008D3B99" w:rsidP="00BF1504">
      <w:pPr>
        <w:rPr>
          <w:sz w:val="24"/>
          <w:szCs w:val="24"/>
          <w:lang w:eastAsia="ar-SA"/>
        </w:rPr>
      </w:pPr>
    </w:p>
    <w:p w14:paraId="329ACCC5" w14:textId="626C4A32" w:rsidR="008D3B99" w:rsidRPr="00BF1504" w:rsidRDefault="008D3B99" w:rsidP="00BF1504">
      <w:pPr>
        <w:pStyle w:val="Nagwek1"/>
        <w:numPr>
          <w:ilvl w:val="0"/>
          <w:numId w:val="0"/>
        </w:numPr>
        <w:rPr>
          <w:rFonts w:cs="Times New Roman"/>
          <w:sz w:val="24"/>
          <w:szCs w:val="24"/>
          <w:u w:val="none"/>
        </w:rPr>
      </w:pPr>
    </w:p>
    <w:p w14:paraId="3351E92D" w14:textId="2F460BE2" w:rsidR="00E42539" w:rsidRPr="00012067" w:rsidRDefault="00DD488C" w:rsidP="00012067">
      <w:pPr>
        <w:tabs>
          <w:tab w:val="left" w:pos="7230"/>
        </w:tabs>
        <w:jc w:val="center"/>
        <w:rPr>
          <w:b/>
          <w:sz w:val="24"/>
          <w:szCs w:val="24"/>
        </w:rPr>
      </w:pPr>
      <w:r w:rsidRPr="00BF1504">
        <w:rPr>
          <w:b/>
          <w:sz w:val="24"/>
          <w:szCs w:val="24"/>
        </w:rPr>
        <w:t>§ 2.</w:t>
      </w:r>
    </w:p>
    <w:p w14:paraId="6EE98A01" w14:textId="7B924953" w:rsidR="00DD488C" w:rsidRPr="00BF1504" w:rsidRDefault="00DD488C" w:rsidP="00BF1504">
      <w:pPr>
        <w:pStyle w:val="Standard"/>
        <w:jc w:val="center"/>
        <w:rPr>
          <w:rFonts w:cs="Times New Roman"/>
          <w:b/>
          <w:lang w:eastAsia="pl-PL"/>
        </w:rPr>
      </w:pPr>
      <w:r w:rsidRPr="00BF1504">
        <w:rPr>
          <w:rFonts w:cs="Times New Roman"/>
          <w:b/>
          <w:lang w:eastAsia="pl-PL"/>
        </w:rPr>
        <w:t xml:space="preserve">Szczegółowe warunki </w:t>
      </w:r>
      <w:r w:rsidR="003B2BE1" w:rsidRPr="00BF1504">
        <w:rPr>
          <w:rFonts w:cs="Times New Roman"/>
          <w:b/>
          <w:lang w:eastAsia="pl-PL"/>
        </w:rPr>
        <w:t>umow</w:t>
      </w:r>
      <w:r w:rsidRPr="00BF1504">
        <w:rPr>
          <w:rFonts w:cs="Times New Roman"/>
          <w:b/>
          <w:lang w:eastAsia="pl-PL"/>
        </w:rPr>
        <w:t>y</w:t>
      </w:r>
    </w:p>
    <w:p w14:paraId="3613FA4D" w14:textId="77777777" w:rsidR="009B1CA0" w:rsidRPr="00BF1504" w:rsidRDefault="009B1CA0" w:rsidP="00BF1504">
      <w:pPr>
        <w:pStyle w:val="Standard"/>
        <w:jc w:val="center"/>
        <w:rPr>
          <w:rFonts w:cs="Times New Roman"/>
        </w:rPr>
      </w:pPr>
    </w:p>
    <w:p w14:paraId="2F119E3C" w14:textId="005EBC66" w:rsidR="00A90713" w:rsidRPr="00BF1504" w:rsidRDefault="008D3B99" w:rsidP="00A41555">
      <w:pPr>
        <w:pStyle w:val="Akapitzlist"/>
        <w:numPr>
          <w:ilvl w:val="0"/>
          <w:numId w:val="30"/>
        </w:numPr>
        <w:shd w:val="clear" w:color="auto" w:fill="FFFFFF"/>
        <w:suppressAutoHyphens/>
        <w:spacing w:after="0" w:line="240" w:lineRule="auto"/>
        <w:ind w:left="426" w:right="79" w:hanging="284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 xml:space="preserve">Wykonawca realizuje następujące </w:t>
      </w:r>
      <w:r w:rsidR="00383D3D" w:rsidRPr="00BF1504">
        <w:rPr>
          <w:rFonts w:ascii="Times New Roman" w:hAnsi="Times New Roman"/>
          <w:sz w:val="24"/>
          <w:szCs w:val="24"/>
        </w:rPr>
        <w:t>zadania (</w:t>
      </w:r>
      <w:r w:rsidRPr="00BF1504">
        <w:rPr>
          <w:rFonts w:ascii="Times New Roman" w:hAnsi="Times New Roman"/>
          <w:sz w:val="24"/>
          <w:szCs w:val="24"/>
        </w:rPr>
        <w:t>części</w:t>
      </w:r>
      <w:r w:rsidR="00383D3D" w:rsidRPr="00BF1504">
        <w:rPr>
          <w:rFonts w:ascii="Times New Roman" w:hAnsi="Times New Roman"/>
          <w:sz w:val="24"/>
          <w:szCs w:val="24"/>
        </w:rPr>
        <w:t>)</w:t>
      </w:r>
      <w:r w:rsidRPr="00BF1504">
        <w:rPr>
          <w:rFonts w:ascii="Times New Roman" w:hAnsi="Times New Roman"/>
          <w:sz w:val="24"/>
          <w:szCs w:val="24"/>
        </w:rPr>
        <w:t>:</w:t>
      </w:r>
    </w:p>
    <w:p w14:paraId="2DFCA40C" w14:textId="32233ED1" w:rsidR="008D3B99" w:rsidRPr="00BF1504" w:rsidRDefault="008D3B99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0D2D9F69" w14:textId="49DAAA42" w:rsidR="008D3B99" w:rsidRPr="00BF1504" w:rsidRDefault="008D3B99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64C28F70" w14:textId="313D4759" w:rsidR="008D3B99" w:rsidRPr="00BF1504" w:rsidRDefault="008D3B99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16E6E346" w14:textId="60FC9EF4" w:rsidR="008D3B99" w:rsidRPr="00BF1504" w:rsidRDefault="008D3B99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566AE96E" w14:textId="2E2AAEF9" w:rsidR="008D3B99" w:rsidRPr="00BF1504" w:rsidRDefault="008D3B99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7FBA557B" w14:textId="77777777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2A6E45C6" w14:textId="77777777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63777A98" w14:textId="77777777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79A705DD" w14:textId="77777777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1798D7AA" w14:textId="77777777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 w:hanging="502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</w:rPr>
        <w:t>_________________________________</w:t>
      </w:r>
    </w:p>
    <w:p w14:paraId="36874DA4" w14:textId="430BA9BF" w:rsidR="000F529D" w:rsidRPr="00BF1504" w:rsidRDefault="000F529D" w:rsidP="00A41555">
      <w:pPr>
        <w:pStyle w:val="Akapitzlist"/>
        <w:numPr>
          <w:ilvl w:val="0"/>
          <w:numId w:val="29"/>
        </w:numPr>
        <w:shd w:val="clear" w:color="auto" w:fill="FFFFFF"/>
        <w:suppressAutoHyphens/>
        <w:spacing w:after="0" w:line="240" w:lineRule="auto"/>
        <w:ind w:right="79" w:hanging="502"/>
        <w:jc w:val="both"/>
        <w:rPr>
          <w:rFonts w:ascii="Times New Roman" w:eastAsia="SimSun, 宋体" w:hAnsi="Times New Roman"/>
          <w:sz w:val="24"/>
          <w:szCs w:val="24"/>
        </w:rPr>
      </w:pPr>
      <w:r w:rsidRPr="00BF1504">
        <w:rPr>
          <w:rFonts w:ascii="Times New Roman" w:eastAsia="SimSun, 宋体" w:hAnsi="Times New Roman"/>
          <w:sz w:val="24"/>
          <w:szCs w:val="24"/>
        </w:rPr>
        <w:t>__________________________________</w:t>
      </w:r>
    </w:p>
    <w:p w14:paraId="3975DAB3" w14:textId="2904BB1B" w:rsidR="00383D3D" w:rsidRPr="00BF1504" w:rsidRDefault="00A90713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cs="Times New Roman"/>
        </w:rPr>
        <w:lastRenderedPageBreak/>
        <w:t xml:space="preserve">Ilości wyszczególnione </w:t>
      </w:r>
      <w:r w:rsidR="00383D3D" w:rsidRPr="00BF1504">
        <w:rPr>
          <w:rFonts w:cs="Times New Roman"/>
        </w:rPr>
        <w:t xml:space="preserve">powyżej </w:t>
      </w:r>
      <w:r w:rsidRPr="00BF1504">
        <w:rPr>
          <w:rFonts w:cs="Times New Roman"/>
        </w:rPr>
        <w:t>dotyczą przewidywanych średnich</w:t>
      </w:r>
      <w:r w:rsidR="006F3FD9">
        <w:rPr>
          <w:rFonts w:cs="Times New Roman"/>
        </w:rPr>
        <w:t>,</w:t>
      </w:r>
      <w:r w:rsidRPr="00BF1504">
        <w:rPr>
          <w:rFonts w:cs="Times New Roman"/>
        </w:rPr>
        <w:t xml:space="preserve"> </w:t>
      </w:r>
      <w:r w:rsidRPr="00BF1504">
        <w:rPr>
          <w:rFonts w:cs="Times New Roman"/>
          <w:b/>
          <w:bCs/>
        </w:rPr>
        <w:t>12-miesięcznych</w:t>
      </w:r>
      <w:r w:rsidRPr="00BF1504">
        <w:rPr>
          <w:rFonts w:cs="Times New Roman"/>
        </w:rPr>
        <w:t xml:space="preserve"> potrzeb  Zamawiającego.</w:t>
      </w:r>
    </w:p>
    <w:p w14:paraId="29AA3C8E" w14:textId="77777777" w:rsidR="006F3FD9" w:rsidRPr="006F3FD9" w:rsidRDefault="00A90713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eastAsia="Times New Roman" w:cs="Times New Roman"/>
          <w:lang w:eastAsia="ar-SA" w:bidi="ar-SA"/>
        </w:rPr>
        <w:t>Iloś</w:t>
      </w:r>
      <w:r w:rsidR="00383D3D" w:rsidRPr="00BF1504">
        <w:rPr>
          <w:rFonts w:eastAsia="Times New Roman" w:cs="Times New Roman"/>
          <w:lang w:eastAsia="ar-SA" w:bidi="ar-SA"/>
        </w:rPr>
        <w:t>ci</w:t>
      </w:r>
      <w:r w:rsidRPr="00BF1504">
        <w:rPr>
          <w:rFonts w:eastAsia="Times New Roman" w:cs="Times New Roman"/>
          <w:lang w:eastAsia="ar-SA" w:bidi="ar-SA"/>
        </w:rPr>
        <w:t xml:space="preserve"> artykułów podanych</w:t>
      </w:r>
      <w:r w:rsidR="00383D3D" w:rsidRPr="00BF1504">
        <w:rPr>
          <w:rFonts w:eastAsia="Times New Roman" w:cs="Times New Roman"/>
          <w:lang w:eastAsia="ar-SA" w:bidi="ar-SA"/>
        </w:rPr>
        <w:t xml:space="preserve"> powyżej</w:t>
      </w:r>
      <w:r w:rsidRPr="00BF1504">
        <w:rPr>
          <w:rFonts w:eastAsia="Times New Roman" w:cs="Times New Roman"/>
          <w:lang w:eastAsia="ar-SA" w:bidi="ar-SA"/>
        </w:rPr>
        <w:t xml:space="preserve"> służą </w:t>
      </w:r>
      <w:r w:rsidR="006F3FD9">
        <w:rPr>
          <w:rFonts w:eastAsia="Times New Roman" w:cs="Times New Roman"/>
          <w:lang w:eastAsia="ar-SA" w:bidi="ar-SA"/>
        </w:rPr>
        <w:t xml:space="preserve">wyłącznie </w:t>
      </w:r>
      <w:r w:rsidRPr="00BF1504">
        <w:rPr>
          <w:rFonts w:eastAsia="Times New Roman" w:cs="Times New Roman"/>
          <w:lang w:eastAsia="ar-SA" w:bidi="ar-SA"/>
        </w:rPr>
        <w:t>do celów przeliczeniowych,</w:t>
      </w:r>
    </w:p>
    <w:p w14:paraId="21BD0196" w14:textId="6854A5E0" w:rsidR="000F529D" w:rsidRPr="00BF1504" w:rsidRDefault="00A90713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eastAsia="Times New Roman" w:cs="Times New Roman"/>
          <w:lang w:eastAsia="ar-SA" w:bidi="ar-SA"/>
        </w:rPr>
        <w:t>Wykonawca m</w:t>
      </w:r>
      <w:r w:rsidR="007A4524" w:rsidRPr="00BF1504">
        <w:rPr>
          <w:rFonts w:eastAsia="Times New Roman" w:cs="Times New Roman"/>
          <w:lang w:eastAsia="ar-SA" w:bidi="ar-SA"/>
        </w:rPr>
        <w:t xml:space="preserve">a prawo do </w:t>
      </w:r>
      <w:r w:rsidRPr="00BF1504">
        <w:rPr>
          <w:rFonts w:eastAsia="Times New Roman" w:cs="Times New Roman"/>
          <w:lang w:eastAsia="ar-SA" w:bidi="ar-SA"/>
        </w:rPr>
        <w:t xml:space="preserve"> zaproponowa</w:t>
      </w:r>
      <w:r w:rsidR="007A4524" w:rsidRPr="00BF1504">
        <w:rPr>
          <w:rFonts w:eastAsia="Times New Roman" w:cs="Times New Roman"/>
          <w:lang w:eastAsia="ar-SA" w:bidi="ar-SA"/>
        </w:rPr>
        <w:t>nia</w:t>
      </w:r>
      <w:r w:rsidRPr="00BF1504">
        <w:rPr>
          <w:rFonts w:eastAsia="Times New Roman" w:cs="Times New Roman"/>
          <w:lang w:eastAsia="ar-SA" w:bidi="ar-SA"/>
        </w:rPr>
        <w:t xml:space="preserve"> inn</w:t>
      </w:r>
      <w:r w:rsidR="007A4524" w:rsidRPr="00BF1504">
        <w:rPr>
          <w:rFonts w:eastAsia="Times New Roman" w:cs="Times New Roman"/>
          <w:lang w:eastAsia="ar-SA" w:bidi="ar-SA"/>
        </w:rPr>
        <w:t>ych</w:t>
      </w:r>
      <w:r w:rsidRPr="00BF1504">
        <w:rPr>
          <w:rFonts w:eastAsia="Times New Roman" w:cs="Times New Roman"/>
          <w:lang w:eastAsia="ar-SA" w:bidi="ar-SA"/>
        </w:rPr>
        <w:t xml:space="preserve"> wielkości opakowań</w:t>
      </w:r>
      <w:r w:rsidR="007A4524" w:rsidRPr="00BF1504">
        <w:rPr>
          <w:rFonts w:eastAsia="Times New Roman" w:cs="Times New Roman"/>
          <w:lang w:eastAsia="ar-SA" w:bidi="ar-SA"/>
        </w:rPr>
        <w:t>,</w:t>
      </w:r>
      <w:r w:rsidRPr="00BF1504">
        <w:rPr>
          <w:rFonts w:eastAsia="Times New Roman" w:cs="Times New Roman"/>
          <w:lang w:eastAsia="ar-SA" w:bidi="ar-SA"/>
        </w:rPr>
        <w:t xml:space="preserve"> odpowiednio je przeliczając (zaokrąglając do pełnych opakowań w górę)</w:t>
      </w:r>
      <w:r w:rsidR="006F3FD9">
        <w:rPr>
          <w:rFonts w:eastAsia="Times New Roman" w:cs="Times New Roman"/>
          <w:lang w:eastAsia="ar-SA" w:bidi="ar-SA"/>
        </w:rPr>
        <w:t xml:space="preserve">, pod warunkiem że </w:t>
      </w:r>
      <w:r w:rsidR="00E42539">
        <w:rPr>
          <w:rFonts w:eastAsia="Times New Roman" w:cs="Times New Roman"/>
          <w:lang w:eastAsia="ar-SA" w:bidi="ar-SA"/>
        </w:rPr>
        <w:t>nie wpłynie to na zmianę przedmiotu umowy</w:t>
      </w:r>
      <w:r w:rsidRPr="00BF1504">
        <w:rPr>
          <w:rFonts w:eastAsia="Times New Roman" w:cs="Times New Roman"/>
          <w:lang w:eastAsia="ar-SA" w:bidi="ar-SA"/>
        </w:rPr>
        <w:t>.</w:t>
      </w:r>
    </w:p>
    <w:p w14:paraId="5284B30A" w14:textId="77777777" w:rsidR="00C054DF" w:rsidRPr="00BF1504" w:rsidRDefault="007A4524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eastAsia="Times New Roman" w:cs="Times New Roman"/>
          <w:lang w:eastAsia="ar-SA" w:bidi="ar-SA"/>
        </w:rPr>
        <w:t>Zmiana ilości produktu w opakowaniu nie będzie powodować zmian asortymentu.</w:t>
      </w:r>
      <w:bookmarkStart w:id="0" w:name="_Hlk63892832"/>
    </w:p>
    <w:p w14:paraId="71A080F6" w14:textId="77777777" w:rsidR="006F3FD9" w:rsidRDefault="00C054DF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cs="Times New Roman"/>
        </w:rPr>
        <w:t>Wykonawca zobowiązany jest do</w:t>
      </w:r>
      <w:r w:rsidR="006F3FD9">
        <w:rPr>
          <w:rFonts w:cs="Times New Roman"/>
        </w:rPr>
        <w:t xml:space="preserve"> realizacji</w:t>
      </w:r>
      <w:r w:rsidRPr="00BF1504">
        <w:rPr>
          <w:rFonts w:cs="Times New Roman"/>
        </w:rPr>
        <w:t xml:space="preserve"> dostaw sukcesywnych na podstawie składanych przez Zamawiającego zamówień, asortyment zamawiany będzie partiami, zgodnie z bieżącymi potrzebami Zamawiającego. </w:t>
      </w:r>
    </w:p>
    <w:p w14:paraId="050F2EE8" w14:textId="593C1939" w:rsidR="00012067" w:rsidRPr="00012067" w:rsidRDefault="00C054DF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cs="Times New Roman"/>
        </w:rPr>
        <w:t>Ilości asortymentu określone w umowie są wielkościami szacunkowymi. Rzeczywiste ilości przedmiotu umowy wynikać będą z zamówień składanych przez Zamawiającego w okresie trwania umowy.</w:t>
      </w:r>
      <w:bookmarkEnd w:id="0"/>
    </w:p>
    <w:p w14:paraId="22E1149E" w14:textId="77777777" w:rsidR="00E42539" w:rsidRDefault="00C054DF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BF1504">
        <w:rPr>
          <w:rFonts w:cs="Times New Roman"/>
        </w:rPr>
        <w:t xml:space="preserve">W przypadku niewyczerpania przez Zamawiającego w okresie trwania umowy pełnego asortymentu objętego umową, Wykonawca nie będzie rościł żadnych żądań wobec Zamawiającego. Zamawiający zastrzega sobie prawo do zmiany zamawianych ilości w ramach asortymentu objętego umową, pod warunkiem nieprzekroczenia wartości umowy. Wskazane w tym punkcie zmiany nie wymagają formy pisemnego aneksu do umowy.  </w:t>
      </w:r>
    </w:p>
    <w:p w14:paraId="0F261E3E" w14:textId="105217F4" w:rsidR="00B30096" w:rsidRPr="00E42539" w:rsidRDefault="00B30096" w:rsidP="00A41555">
      <w:pPr>
        <w:pStyle w:val="Standarduser"/>
        <w:numPr>
          <w:ilvl w:val="0"/>
          <w:numId w:val="30"/>
        </w:numPr>
        <w:ind w:left="426" w:right="79" w:hanging="284"/>
        <w:jc w:val="both"/>
        <w:rPr>
          <w:rFonts w:cs="Times New Roman"/>
        </w:rPr>
      </w:pPr>
      <w:r w:rsidRPr="00E42539">
        <w:t xml:space="preserve">W przypadku braku zamówionego towaru Zamawiający dopuszcza dostawę zamiennika, po wcześniejszym wyrażeniu przez Zamawiającego </w:t>
      </w:r>
      <w:r w:rsidR="006F3FD9">
        <w:t xml:space="preserve">zgody </w:t>
      </w:r>
      <w:r w:rsidRPr="00E42539">
        <w:t>na konkretny zamiennik</w:t>
      </w:r>
      <w:r w:rsidR="00E42539">
        <w:t xml:space="preserve"> zaproponowany przez Wykonawcę</w:t>
      </w:r>
      <w:r w:rsidRPr="00E42539">
        <w:t>.</w:t>
      </w:r>
      <w:r w:rsidR="006F3FD9">
        <w:t xml:space="preserve"> Zgoda ma być wyrażona na piśmie, dopuszcza się formę elektroniczną na adres kontaktowy do osoby upoważnionej przez zamawiającego, wskazanej do kontaktu w treści niniejszej umowy w § </w:t>
      </w:r>
      <w:r w:rsidR="007B3029">
        <w:t>2 pkt 1</w:t>
      </w:r>
      <w:r w:rsidR="00EB1A50">
        <w:t>7</w:t>
      </w:r>
      <w:r w:rsidR="007B3029">
        <w:t>, poniżej.</w:t>
      </w:r>
    </w:p>
    <w:p w14:paraId="45B50859" w14:textId="47D95A58" w:rsidR="00E42539" w:rsidRDefault="00A90713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eastAsia="Times New Roman" w:cs="Times New Roman"/>
          <w:lang w:eastAsia="ar-SA" w:bidi="ar-SA"/>
        </w:rPr>
        <w:t>Okres ważności dostarczanych produktów do Zamawiającego  wynosić</w:t>
      </w:r>
      <w:r w:rsidR="00E42539">
        <w:rPr>
          <w:rFonts w:eastAsia="Times New Roman" w:cs="Times New Roman"/>
          <w:lang w:eastAsia="ar-SA" w:bidi="ar-SA"/>
        </w:rPr>
        <w:t xml:space="preserve"> będzie</w:t>
      </w:r>
      <w:r w:rsidRPr="00BF1504">
        <w:rPr>
          <w:rFonts w:eastAsia="Times New Roman" w:cs="Times New Roman"/>
          <w:lang w:eastAsia="ar-SA" w:bidi="ar-SA"/>
        </w:rPr>
        <w:t xml:space="preserve"> 12 miesięcy</w:t>
      </w:r>
      <w:r w:rsidR="00AA2329" w:rsidRPr="00BF1504">
        <w:rPr>
          <w:rFonts w:eastAsia="Times New Roman" w:cs="Times New Roman"/>
          <w:lang w:eastAsia="ar-SA" w:bidi="ar-SA"/>
        </w:rPr>
        <w:t>,</w:t>
      </w:r>
      <w:r w:rsidRPr="00BF1504">
        <w:rPr>
          <w:rFonts w:eastAsia="Times New Roman" w:cs="Times New Roman"/>
          <w:lang w:eastAsia="ar-SA" w:bidi="ar-SA"/>
        </w:rPr>
        <w:t xml:space="preserve"> </w:t>
      </w:r>
      <w:r w:rsidR="000F529D" w:rsidRPr="00BF1504">
        <w:rPr>
          <w:rFonts w:cs="Times New Roman"/>
        </w:rPr>
        <w:t>z wy</w:t>
      </w:r>
      <w:r w:rsidR="00AA2329" w:rsidRPr="00BF1504">
        <w:rPr>
          <w:rFonts w:cs="Times New Roman"/>
        </w:rPr>
        <w:t>jątk</w:t>
      </w:r>
      <w:r w:rsidR="000F529D" w:rsidRPr="00BF1504">
        <w:rPr>
          <w:rFonts w:cs="Times New Roman"/>
        </w:rPr>
        <w:t xml:space="preserve">iem preparatów typu </w:t>
      </w:r>
      <w:proofErr w:type="spellStart"/>
      <w:r w:rsidR="000F529D" w:rsidRPr="00BF1504">
        <w:rPr>
          <w:rFonts w:cs="Times New Roman"/>
        </w:rPr>
        <w:t>Skinsept</w:t>
      </w:r>
      <w:proofErr w:type="spellEnd"/>
      <w:r w:rsidR="000F529D" w:rsidRPr="00BF1504">
        <w:rPr>
          <w:rFonts w:cs="Times New Roman"/>
        </w:rPr>
        <w:t xml:space="preserve"> </w:t>
      </w:r>
      <w:proofErr w:type="spellStart"/>
      <w:r w:rsidR="000F529D" w:rsidRPr="00BF1504">
        <w:rPr>
          <w:rFonts w:cs="Times New Roman"/>
        </w:rPr>
        <w:t>Mucosa</w:t>
      </w:r>
      <w:proofErr w:type="spellEnd"/>
      <w:r w:rsidR="000F529D" w:rsidRPr="00BF1504">
        <w:rPr>
          <w:rFonts w:cs="Times New Roman"/>
        </w:rPr>
        <w:t xml:space="preserve">, które mogą posiadać </w:t>
      </w:r>
      <w:r w:rsidR="007B3029">
        <w:rPr>
          <w:rFonts w:cs="Times New Roman"/>
        </w:rPr>
        <w:t xml:space="preserve">krótszy </w:t>
      </w:r>
      <w:r w:rsidR="000F529D" w:rsidRPr="00BF1504">
        <w:rPr>
          <w:rFonts w:cs="Times New Roman"/>
        </w:rPr>
        <w:t xml:space="preserve">okres </w:t>
      </w:r>
      <w:r w:rsidR="007B3029">
        <w:rPr>
          <w:rFonts w:cs="Times New Roman"/>
        </w:rPr>
        <w:t>przydat</w:t>
      </w:r>
      <w:r w:rsidR="000F529D" w:rsidRPr="00BF1504">
        <w:rPr>
          <w:rFonts w:cs="Times New Roman"/>
        </w:rPr>
        <w:t>ności</w:t>
      </w:r>
      <w:r w:rsidR="007B3029">
        <w:rPr>
          <w:rFonts w:cs="Times New Roman"/>
        </w:rPr>
        <w:t xml:space="preserve"> do użycia, ale minimum</w:t>
      </w:r>
      <w:r w:rsidR="000F529D" w:rsidRPr="00BF1504">
        <w:rPr>
          <w:rFonts w:cs="Times New Roman"/>
        </w:rPr>
        <w:t xml:space="preserve"> 3 miesiące</w:t>
      </w:r>
      <w:r w:rsidR="00AA2329" w:rsidRPr="00BF1504">
        <w:rPr>
          <w:rFonts w:cs="Times New Roman"/>
        </w:rPr>
        <w:t xml:space="preserve">, </w:t>
      </w:r>
      <w:r w:rsidR="007B3029">
        <w:rPr>
          <w:rFonts w:cs="Times New Roman"/>
        </w:rPr>
        <w:t xml:space="preserve">co bezpośrednio </w:t>
      </w:r>
      <w:r w:rsidR="007A4524" w:rsidRPr="00BF1504">
        <w:rPr>
          <w:rFonts w:cs="Times New Roman"/>
        </w:rPr>
        <w:t xml:space="preserve">wynika z </w:t>
      </w:r>
      <w:r w:rsidR="00AA2329" w:rsidRPr="00BF1504">
        <w:rPr>
          <w:rFonts w:cs="Times New Roman"/>
        </w:rPr>
        <w:t>uwarunkowa</w:t>
      </w:r>
      <w:r w:rsidR="007A4524" w:rsidRPr="00BF1504">
        <w:rPr>
          <w:rFonts w:cs="Times New Roman"/>
        </w:rPr>
        <w:t>ń</w:t>
      </w:r>
      <w:r w:rsidR="00AA2329" w:rsidRPr="00BF1504">
        <w:rPr>
          <w:rFonts w:cs="Times New Roman"/>
        </w:rPr>
        <w:t xml:space="preserve"> produkcyjn</w:t>
      </w:r>
      <w:r w:rsidR="007A4524" w:rsidRPr="00BF1504">
        <w:rPr>
          <w:rFonts w:cs="Times New Roman"/>
        </w:rPr>
        <w:t>ych</w:t>
      </w:r>
      <w:r w:rsidR="00AA2329" w:rsidRPr="00BF1504">
        <w:rPr>
          <w:rFonts w:cs="Times New Roman"/>
        </w:rPr>
        <w:t xml:space="preserve"> i techniczn</w:t>
      </w:r>
      <w:r w:rsidR="007A4524" w:rsidRPr="00BF1504">
        <w:rPr>
          <w:rFonts w:cs="Times New Roman"/>
        </w:rPr>
        <w:t>ych</w:t>
      </w:r>
      <w:r w:rsidR="007B3029">
        <w:rPr>
          <w:rFonts w:cs="Times New Roman"/>
        </w:rPr>
        <w:t>.</w:t>
      </w:r>
    </w:p>
    <w:p w14:paraId="47560594" w14:textId="49212308" w:rsidR="00B30096" w:rsidRPr="00012067" w:rsidRDefault="00B30096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E42539">
        <w:t xml:space="preserve">Wykonawca </w:t>
      </w:r>
      <w:r w:rsidR="007B3029">
        <w:t xml:space="preserve">jest </w:t>
      </w:r>
      <w:r w:rsidRPr="00E42539">
        <w:t>zobowiąz</w:t>
      </w:r>
      <w:r w:rsidR="007B3029">
        <w:t>any</w:t>
      </w:r>
      <w:r w:rsidRPr="00E42539">
        <w:t xml:space="preserve"> do bieżącego informowania Zamawiającego o wycofaniu</w:t>
      </w:r>
      <w:r w:rsidR="00E42539">
        <w:t>,</w:t>
      </w:r>
      <w:r w:rsidRPr="00E42539">
        <w:t xml:space="preserve"> lub wstrzymaniu w obrocie towarów, jak również </w:t>
      </w:r>
      <w:r w:rsidR="007B3029">
        <w:t xml:space="preserve">przekazywania </w:t>
      </w:r>
      <w:r w:rsidR="00F15ED9">
        <w:t>Z</w:t>
      </w:r>
      <w:r w:rsidR="007B3029">
        <w:t xml:space="preserve">amawiającemu </w:t>
      </w:r>
      <w:r w:rsidRPr="00E42539">
        <w:t>informacji o nowo wprowadzonych i zarejestrowanych preparatach.</w:t>
      </w:r>
    </w:p>
    <w:p w14:paraId="6D47E602" w14:textId="77777777" w:rsidR="00EB1A50" w:rsidRPr="00EB1A50" w:rsidRDefault="00A90713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eastAsia="Times New Roman" w:cs="Times New Roman"/>
          <w:lang w:eastAsia="ar-SA" w:bidi="ar-SA"/>
        </w:rPr>
        <w:t xml:space="preserve">Wykonawca </w:t>
      </w:r>
      <w:r w:rsidR="00AA2329" w:rsidRPr="00BF1504">
        <w:rPr>
          <w:rFonts w:eastAsia="Times New Roman" w:cs="Times New Roman"/>
          <w:lang w:eastAsia="ar-SA" w:bidi="ar-SA"/>
        </w:rPr>
        <w:t xml:space="preserve">jest </w:t>
      </w:r>
      <w:r w:rsidRPr="00BF1504">
        <w:rPr>
          <w:rFonts w:eastAsia="Times New Roman" w:cs="Times New Roman"/>
          <w:lang w:eastAsia="ar-SA" w:bidi="ar-SA"/>
        </w:rPr>
        <w:t xml:space="preserve">zobowiązany do dostawy przedmiotu zamówienia wraz z informacją </w:t>
      </w:r>
      <w:r w:rsidR="00E87468">
        <w:rPr>
          <w:rFonts w:eastAsia="Times New Roman" w:cs="Times New Roman"/>
          <w:lang w:eastAsia="ar-SA" w:bidi="ar-SA"/>
        </w:rPr>
        <w:t xml:space="preserve">w języku polskim, </w:t>
      </w:r>
      <w:r w:rsidRPr="00BF1504">
        <w:rPr>
          <w:rFonts w:eastAsia="Times New Roman" w:cs="Times New Roman"/>
          <w:lang w:eastAsia="ar-SA" w:bidi="ar-SA"/>
        </w:rPr>
        <w:t xml:space="preserve">zawierającą </w:t>
      </w:r>
      <w:r w:rsidR="00E87468">
        <w:rPr>
          <w:rFonts w:eastAsia="Times New Roman" w:cs="Times New Roman"/>
          <w:lang w:eastAsia="ar-SA" w:bidi="ar-SA"/>
        </w:rPr>
        <w:t xml:space="preserve">dane </w:t>
      </w:r>
      <w:r w:rsidRPr="00BF1504">
        <w:rPr>
          <w:rFonts w:eastAsia="Times New Roman" w:cs="Times New Roman"/>
          <w:lang w:eastAsia="ar-SA" w:bidi="ar-SA"/>
        </w:rPr>
        <w:t>producenta,</w:t>
      </w:r>
      <w:r w:rsidR="00E87468">
        <w:rPr>
          <w:rFonts w:eastAsia="Times New Roman" w:cs="Times New Roman"/>
          <w:lang w:eastAsia="ar-SA" w:bidi="ar-SA"/>
        </w:rPr>
        <w:t xml:space="preserve"> wraz z jego pełną nazwą i adresem </w:t>
      </w:r>
      <w:r w:rsidR="00EB1A50">
        <w:rPr>
          <w:rFonts w:eastAsia="Times New Roman" w:cs="Times New Roman"/>
          <w:lang w:eastAsia="ar-SA" w:bidi="ar-SA"/>
        </w:rPr>
        <w:t xml:space="preserve">w celu </w:t>
      </w:r>
      <w:r w:rsidR="00E87468">
        <w:rPr>
          <w:rFonts w:eastAsia="Times New Roman" w:cs="Times New Roman"/>
          <w:lang w:eastAsia="ar-SA" w:bidi="ar-SA"/>
        </w:rPr>
        <w:t>umożliwi</w:t>
      </w:r>
      <w:r w:rsidR="00EB1A50">
        <w:rPr>
          <w:rFonts w:eastAsia="Times New Roman" w:cs="Times New Roman"/>
          <w:lang w:eastAsia="ar-SA" w:bidi="ar-SA"/>
        </w:rPr>
        <w:t>enia</w:t>
      </w:r>
      <w:r w:rsidR="00E87468">
        <w:rPr>
          <w:rFonts w:eastAsia="Times New Roman" w:cs="Times New Roman"/>
          <w:lang w:eastAsia="ar-SA" w:bidi="ar-SA"/>
        </w:rPr>
        <w:t xml:space="preserve"> jego identyfikacj</w:t>
      </w:r>
      <w:r w:rsidR="00EB1A50">
        <w:rPr>
          <w:rFonts w:eastAsia="Times New Roman" w:cs="Times New Roman"/>
          <w:lang w:eastAsia="ar-SA" w:bidi="ar-SA"/>
        </w:rPr>
        <w:t>i.</w:t>
      </w:r>
    </w:p>
    <w:p w14:paraId="0CD0E3FB" w14:textId="2E6BE7EB" w:rsidR="00E87468" w:rsidRPr="00E87468" w:rsidRDefault="00EB1A50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>
        <w:rPr>
          <w:rFonts w:eastAsia="Times New Roman" w:cs="Times New Roman"/>
          <w:lang w:eastAsia="ar-SA" w:bidi="ar-SA"/>
        </w:rPr>
        <w:t xml:space="preserve">Wykonawca zobowiązany jest do umieszczenia na opakowaniach, w tym opakowaniach jednostkowych </w:t>
      </w:r>
      <w:r w:rsidR="00A90713" w:rsidRPr="00BF1504">
        <w:rPr>
          <w:rFonts w:eastAsia="Times New Roman" w:cs="Times New Roman"/>
          <w:lang w:eastAsia="ar-SA" w:bidi="ar-SA"/>
        </w:rPr>
        <w:t>opis</w:t>
      </w:r>
      <w:r>
        <w:rPr>
          <w:rFonts w:eastAsia="Times New Roman" w:cs="Times New Roman"/>
          <w:lang w:eastAsia="ar-SA" w:bidi="ar-SA"/>
        </w:rPr>
        <w:t>u</w:t>
      </w:r>
      <w:r w:rsidR="00A90713" w:rsidRPr="00BF1504">
        <w:rPr>
          <w:rFonts w:eastAsia="Times New Roman" w:cs="Times New Roman"/>
          <w:lang w:eastAsia="ar-SA" w:bidi="ar-SA"/>
        </w:rPr>
        <w:t xml:space="preserve"> zawierając</w:t>
      </w:r>
      <w:r>
        <w:rPr>
          <w:rFonts w:eastAsia="Times New Roman" w:cs="Times New Roman"/>
          <w:lang w:eastAsia="ar-SA" w:bidi="ar-SA"/>
        </w:rPr>
        <w:t>ego</w:t>
      </w:r>
      <w:r w:rsidR="00A90713" w:rsidRPr="00BF1504">
        <w:rPr>
          <w:rFonts w:eastAsia="Times New Roman" w:cs="Times New Roman"/>
          <w:lang w:eastAsia="ar-SA" w:bidi="ar-SA"/>
        </w:rPr>
        <w:t xml:space="preserve"> wskazania producenta co do właściwości przedmiotu zamówienia oraz serii i  terminów ważności. </w:t>
      </w:r>
      <w:bookmarkStart w:id="1" w:name="Bookmark4"/>
    </w:p>
    <w:p w14:paraId="273018B7" w14:textId="5534F4F2" w:rsidR="000435E3" w:rsidRPr="00E87468" w:rsidRDefault="00E87468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E87468">
        <w:rPr>
          <w:rFonts w:cs="Times New Roman"/>
        </w:rPr>
        <w:t>N</w:t>
      </w:r>
      <w:r w:rsidR="000435E3" w:rsidRPr="00E87468">
        <w:rPr>
          <w:rFonts w:cs="Times New Roman"/>
        </w:rPr>
        <w:t>azw</w:t>
      </w:r>
      <w:r w:rsidRPr="00E87468">
        <w:rPr>
          <w:rFonts w:cs="Times New Roman"/>
        </w:rPr>
        <w:t>a</w:t>
      </w:r>
      <w:r w:rsidR="000435E3" w:rsidRPr="00E87468">
        <w:rPr>
          <w:rFonts w:cs="Times New Roman"/>
        </w:rPr>
        <w:t xml:space="preserve"> i dane, w tym adres producenta</w:t>
      </w:r>
      <w:r w:rsidRPr="00E87468">
        <w:rPr>
          <w:rFonts w:cs="Times New Roman"/>
        </w:rPr>
        <w:t xml:space="preserve"> m</w:t>
      </w:r>
      <w:r>
        <w:rPr>
          <w:rFonts w:cs="Times New Roman"/>
        </w:rPr>
        <w:t>u</w:t>
      </w:r>
      <w:r w:rsidRPr="00E87468">
        <w:rPr>
          <w:rFonts w:cs="Times New Roman"/>
        </w:rPr>
        <w:t>sz</w:t>
      </w:r>
      <w:r>
        <w:rPr>
          <w:rFonts w:cs="Times New Roman"/>
        </w:rPr>
        <w:t>ą</w:t>
      </w:r>
      <w:r w:rsidRPr="00E87468">
        <w:rPr>
          <w:rFonts w:cs="Times New Roman"/>
        </w:rPr>
        <w:t xml:space="preserve"> być zgodne </w:t>
      </w:r>
      <w:r w:rsidR="000435E3" w:rsidRPr="00E87468">
        <w:rPr>
          <w:rFonts w:cs="Times New Roman"/>
        </w:rPr>
        <w:t xml:space="preserve">z wystawioną w celu realizacji umowy i sprzedaży towaru fakturą. </w:t>
      </w:r>
    </w:p>
    <w:p w14:paraId="0AF2C6E2" w14:textId="50552B8F" w:rsidR="00AA2329" w:rsidRPr="00BF1504" w:rsidRDefault="00AA2329" w:rsidP="00A41555">
      <w:pPr>
        <w:pStyle w:val="Default"/>
        <w:numPr>
          <w:ilvl w:val="0"/>
          <w:numId w:val="30"/>
        </w:numPr>
        <w:suppressAutoHyphens/>
        <w:autoSpaceDE/>
        <w:adjustRightInd/>
        <w:ind w:left="426" w:hanging="426"/>
        <w:jc w:val="both"/>
        <w:textAlignment w:val="baseline"/>
        <w:rPr>
          <w:color w:val="auto"/>
        </w:rPr>
      </w:pPr>
      <w:r w:rsidRPr="00BF1504">
        <w:rPr>
          <w:color w:val="auto"/>
        </w:rPr>
        <w:t>Zamawiający wymaga</w:t>
      </w:r>
      <w:r w:rsidR="00E734C3" w:rsidRPr="00BF1504">
        <w:rPr>
          <w:color w:val="auto"/>
        </w:rPr>
        <w:t>,</w:t>
      </w:r>
      <w:r w:rsidRPr="00BF1504">
        <w:rPr>
          <w:color w:val="auto"/>
        </w:rPr>
        <w:t xml:space="preserve"> aby przedmiot zamówienia posiadał: </w:t>
      </w:r>
    </w:p>
    <w:p w14:paraId="3A462102" w14:textId="77777777" w:rsidR="000435E3" w:rsidRPr="00BF1504" w:rsidRDefault="000435E3" w:rsidP="00A41555">
      <w:pPr>
        <w:pStyle w:val="Standarduser"/>
        <w:numPr>
          <w:ilvl w:val="0"/>
          <w:numId w:val="31"/>
        </w:numPr>
        <w:ind w:left="709" w:right="79" w:hanging="283"/>
        <w:jc w:val="both"/>
        <w:rPr>
          <w:rFonts w:cs="Times New Roman"/>
        </w:rPr>
      </w:pPr>
      <w:r w:rsidRPr="00BF1504">
        <w:rPr>
          <w:rFonts w:cs="Times New Roman"/>
        </w:rPr>
        <w:t>opisy przedmiotu z</w:t>
      </w:r>
      <w:r>
        <w:rPr>
          <w:rFonts w:cs="Times New Roman"/>
        </w:rPr>
        <w:t>a</w:t>
      </w:r>
      <w:r w:rsidRPr="00BF1504">
        <w:rPr>
          <w:rFonts w:cs="Times New Roman"/>
        </w:rPr>
        <w:t>mówienia dla preparatów będących produktami leczniczymi,</w:t>
      </w:r>
    </w:p>
    <w:p w14:paraId="112457B9" w14:textId="32128905" w:rsidR="000435E3" w:rsidRDefault="000435E3" w:rsidP="00A41555">
      <w:pPr>
        <w:pStyle w:val="Standarduser"/>
        <w:numPr>
          <w:ilvl w:val="0"/>
          <w:numId w:val="31"/>
        </w:numPr>
        <w:ind w:left="709" w:right="79" w:hanging="283"/>
        <w:jc w:val="both"/>
        <w:rPr>
          <w:rFonts w:cs="Times New Roman"/>
        </w:rPr>
      </w:pPr>
      <w:r w:rsidRPr="00BF1504">
        <w:rPr>
          <w:rFonts w:cs="Times New Roman"/>
        </w:rPr>
        <w:t>opakowanie zgodne z Ustawą o towarach paczkowanych z dnia 7 maja 2009 r. (Dz.U. nr 91, poz. 740), tj. z dnia 16 lipca 2020 r. (Dz.U. z 2020 r. poz. 1442).</w:t>
      </w:r>
    </w:p>
    <w:p w14:paraId="0C1F5FB5" w14:textId="22F94A3E" w:rsidR="000435E3" w:rsidRPr="000435E3" w:rsidRDefault="000435E3" w:rsidP="000435E3">
      <w:pPr>
        <w:pStyle w:val="Standarduser"/>
        <w:ind w:left="709" w:right="7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a ponadto:</w:t>
      </w:r>
    </w:p>
    <w:p w14:paraId="149321CB" w14:textId="4823669C" w:rsidR="00957BA3" w:rsidRPr="00BF1504" w:rsidRDefault="00401DBB" w:rsidP="00A41555">
      <w:pPr>
        <w:pStyle w:val="mainpub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709" w:hanging="283"/>
        <w:jc w:val="both"/>
      </w:pPr>
      <w:r w:rsidRPr="00BF1504">
        <w:t xml:space="preserve">oświadczenie </w:t>
      </w:r>
      <w:r w:rsidR="00AC02CF" w:rsidRPr="00BF1504">
        <w:t>W</w:t>
      </w:r>
      <w:r w:rsidRPr="00BF1504">
        <w:t xml:space="preserve">ykonawcy, że oferowany przedmiot zamówienia dopuszczony jest do obrotu zgodnie z </w:t>
      </w:r>
      <w:r w:rsidR="002F1B97" w:rsidRPr="00BF1504">
        <w:t>U</w:t>
      </w:r>
      <w:r w:rsidRPr="00BF1504">
        <w:t>stawą z dnia 06.09.2001 r. prawo farmaceutyczne tj. z dnia 16 września 2021 r. </w:t>
      </w:r>
      <w:hyperlink r:id="rId7" w:history="1">
        <w:r w:rsidRPr="00BF1504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(</w:t>
        </w:r>
        <w:r w:rsidR="002F1B97" w:rsidRPr="00BF1504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D</w:t>
        </w:r>
        <w:r w:rsidRPr="00BF1504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z.</w:t>
        </w:r>
        <w:r w:rsidR="002F1B97" w:rsidRPr="00BF1504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U</w:t>
        </w:r>
        <w:r w:rsidRPr="00BF1504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. z 2021 r. poz. 1977)</w:t>
        </w:r>
      </w:hyperlink>
      <w:r w:rsidRPr="00BF1504">
        <w:t xml:space="preserve"> dla preparatów będących produktami leczniczymi,</w:t>
      </w:r>
    </w:p>
    <w:p w14:paraId="73BA8FA3" w14:textId="62FD7595" w:rsidR="00401DBB" w:rsidRPr="00BF1504" w:rsidRDefault="00401DBB" w:rsidP="00A41555">
      <w:pPr>
        <w:pStyle w:val="Nagwek1"/>
        <w:numPr>
          <w:ilvl w:val="0"/>
          <w:numId w:val="31"/>
        </w:numPr>
        <w:shd w:val="clear" w:color="auto" w:fill="FFFFFF"/>
        <w:ind w:left="709" w:hanging="283"/>
        <w:jc w:val="both"/>
        <w:rPr>
          <w:rFonts w:cs="Times New Roman"/>
          <w:b w:val="0"/>
          <w:sz w:val="24"/>
          <w:szCs w:val="24"/>
          <w:u w:val="none"/>
        </w:rPr>
      </w:pPr>
      <w:r w:rsidRPr="00BF1504">
        <w:rPr>
          <w:rFonts w:cs="Times New Roman"/>
          <w:b w:val="0"/>
          <w:sz w:val="24"/>
          <w:szCs w:val="24"/>
          <w:u w:val="none"/>
        </w:rPr>
        <w:t xml:space="preserve">oświadczenie </w:t>
      </w:r>
      <w:r w:rsidR="00AC02CF" w:rsidRPr="00BF1504">
        <w:rPr>
          <w:rFonts w:cs="Times New Roman"/>
          <w:b w:val="0"/>
          <w:sz w:val="24"/>
          <w:szCs w:val="24"/>
          <w:u w:val="none"/>
        </w:rPr>
        <w:t>W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ykonawcy, że oferowany przedmiot zamówienia dopuszczony jest do obrotu zgodnie z </w:t>
      </w:r>
      <w:r w:rsidR="002F1B97" w:rsidRPr="00BF1504">
        <w:rPr>
          <w:rFonts w:cs="Times New Roman"/>
          <w:b w:val="0"/>
          <w:sz w:val="24"/>
          <w:szCs w:val="24"/>
          <w:u w:val="none"/>
        </w:rPr>
        <w:t>U</w:t>
      </w:r>
      <w:r w:rsidRPr="00BF1504">
        <w:rPr>
          <w:rFonts w:cs="Times New Roman"/>
          <w:b w:val="0"/>
          <w:sz w:val="24"/>
          <w:szCs w:val="24"/>
          <w:u w:val="none"/>
        </w:rPr>
        <w:t>stawą z dnia 20 maja 2010 r. o wyrobach medycznych tj. z dnia 21 lipca 2021 r. </w:t>
      </w:r>
      <w:hyperlink r:id="rId8" w:history="1"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</w:t>
        </w:r>
        <w:r w:rsidR="002F1B97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z.</w:t>
        </w:r>
        <w:r w:rsidR="002F1B97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U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 z 2021 r. poz. 1565)</w:t>
        </w:r>
      </w:hyperlink>
      <w:r w:rsidRPr="00BF1504">
        <w:rPr>
          <w:rFonts w:cs="Times New Roman"/>
          <w:b w:val="0"/>
          <w:sz w:val="24"/>
          <w:szCs w:val="24"/>
          <w:u w:val="none"/>
        </w:rPr>
        <w:t xml:space="preserve"> oświadczenie, że oferowany przedmiot </w:t>
      </w:r>
      <w:r w:rsidRPr="00BF1504">
        <w:rPr>
          <w:rFonts w:cs="Times New Roman"/>
          <w:b w:val="0"/>
          <w:sz w:val="24"/>
          <w:szCs w:val="24"/>
          <w:u w:val="none"/>
        </w:rPr>
        <w:lastRenderedPageBreak/>
        <w:t xml:space="preserve">zamówienia posiada dopuszczenie do obrotu i stosowania na terenie </w:t>
      </w:r>
      <w:r w:rsidR="002F1B97" w:rsidRPr="00BF1504">
        <w:rPr>
          <w:rFonts w:cs="Times New Roman"/>
          <w:b w:val="0"/>
          <w:sz w:val="24"/>
          <w:szCs w:val="24"/>
          <w:u w:val="none"/>
        </w:rPr>
        <w:t>RP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 zgodnie z </w:t>
      </w:r>
      <w:r w:rsidR="002F1B97" w:rsidRPr="00BF1504">
        <w:rPr>
          <w:rFonts w:cs="Times New Roman"/>
          <w:b w:val="0"/>
          <w:sz w:val="24"/>
          <w:szCs w:val="24"/>
          <w:u w:val="none"/>
        </w:rPr>
        <w:t>U</w:t>
      </w:r>
      <w:r w:rsidRPr="00BF1504">
        <w:rPr>
          <w:rFonts w:cs="Times New Roman"/>
          <w:b w:val="0"/>
          <w:sz w:val="24"/>
          <w:szCs w:val="24"/>
          <w:u w:val="none"/>
        </w:rPr>
        <w:t>stawą z dnia 20 maja 2010 r. o wyrobach medycznych dla preparatów będących produktami biobójczymi w rozumieniu ustawy o produktach biobójczych z dnia 9 października 2015 r. </w:t>
      </w:r>
      <w:hyperlink r:id="rId9" w:history="1"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</w:t>
        </w:r>
        <w:r w:rsidR="002F1B97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z.</w:t>
        </w:r>
        <w:r w:rsidR="002F1B97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U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 z 2015 r. poz. 1926)</w:t>
        </w:r>
      </w:hyperlink>
      <w:r w:rsidRPr="00BF1504">
        <w:rPr>
          <w:rFonts w:cs="Times New Roman"/>
          <w:b w:val="0"/>
          <w:sz w:val="24"/>
          <w:szCs w:val="24"/>
          <w:u w:val="none"/>
        </w:rPr>
        <w:t>,</w:t>
      </w:r>
    </w:p>
    <w:p w14:paraId="0AAB5992" w14:textId="5370B845" w:rsidR="00AA2329" w:rsidRPr="00BF1504" w:rsidRDefault="00401DBB" w:rsidP="00A41555">
      <w:pPr>
        <w:pStyle w:val="Nagwek1"/>
        <w:numPr>
          <w:ilvl w:val="0"/>
          <w:numId w:val="31"/>
        </w:numPr>
        <w:shd w:val="clear" w:color="auto" w:fill="FFFFFF"/>
        <w:ind w:left="709" w:hanging="283"/>
        <w:jc w:val="both"/>
        <w:rPr>
          <w:rFonts w:cs="Times New Roman"/>
          <w:b w:val="0"/>
          <w:sz w:val="24"/>
          <w:szCs w:val="24"/>
          <w:u w:val="none"/>
        </w:rPr>
      </w:pPr>
      <w:r w:rsidRPr="00BF1504">
        <w:rPr>
          <w:rFonts w:cs="Times New Roman"/>
          <w:b w:val="0"/>
          <w:sz w:val="24"/>
          <w:szCs w:val="24"/>
          <w:u w:val="none"/>
        </w:rPr>
        <w:t xml:space="preserve">oświadczenie, że oferowany przedmiot zamówienia posiada pozwolenie </w:t>
      </w:r>
      <w:r w:rsidR="002F1B97" w:rsidRPr="00BF1504">
        <w:rPr>
          <w:rFonts w:cs="Times New Roman"/>
          <w:b w:val="0"/>
          <w:sz w:val="24"/>
          <w:szCs w:val="24"/>
          <w:u w:val="none"/>
        </w:rPr>
        <w:t>P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rezesa </w:t>
      </w:r>
      <w:r w:rsidR="002F1B97" w:rsidRPr="00BF1504">
        <w:rPr>
          <w:rFonts w:cs="Times New Roman"/>
          <w:b w:val="0"/>
          <w:sz w:val="24"/>
          <w:szCs w:val="24"/>
          <w:u w:val="none"/>
        </w:rPr>
        <w:t>U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rzędu 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p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roduktów 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l</w:t>
      </w:r>
      <w:r w:rsidRPr="00BF1504">
        <w:rPr>
          <w:rFonts w:cs="Times New Roman"/>
          <w:b w:val="0"/>
          <w:sz w:val="24"/>
          <w:szCs w:val="24"/>
          <w:u w:val="none"/>
        </w:rPr>
        <w:t>eczniczych, wyrobów medycznych i produktów biobójczych na obrót produktem biobójczym, zgodnie z ustawą z dnia 13.09.2002 r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.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 o produktach biobójczych; dla preparatów będących wyrobami kosmetycznymi tj. z dnia 2 grudnia 2020 r. </w:t>
      </w:r>
      <w:hyperlink r:id="rId10" w:history="1"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</w:t>
        </w:r>
        <w:r w:rsidR="00C102A1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z.</w:t>
        </w:r>
        <w:r w:rsidR="00C102A1"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U</w:t>
        </w:r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 z 2021 r. poz. 24)</w:t>
        </w:r>
      </w:hyperlink>
    </w:p>
    <w:p w14:paraId="36B56582" w14:textId="2739BD3F" w:rsidR="00F15ED9" w:rsidRDefault="00401DBB" w:rsidP="00A41555">
      <w:pPr>
        <w:pStyle w:val="Nagwek1"/>
        <w:numPr>
          <w:ilvl w:val="0"/>
          <w:numId w:val="31"/>
        </w:numPr>
        <w:shd w:val="clear" w:color="auto" w:fill="FFFFFF"/>
        <w:ind w:left="709" w:hanging="283"/>
        <w:jc w:val="both"/>
        <w:rPr>
          <w:rFonts w:cs="Times New Roman"/>
          <w:b w:val="0"/>
          <w:sz w:val="24"/>
          <w:szCs w:val="24"/>
          <w:u w:val="none"/>
        </w:rPr>
      </w:pPr>
      <w:r w:rsidRPr="00BF1504">
        <w:rPr>
          <w:rFonts w:cs="Times New Roman"/>
          <w:b w:val="0"/>
          <w:sz w:val="24"/>
          <w:szCs w:val="24"/>
          <w:u w:val="none"/>
        </w:rPr>
        <w:t xml:space="preserve">oświadczenie, że oferowany przedmiot zamówienia posiada zgłoszenie do 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K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rajowego systemu informowania o kosmetykach zgodnie z 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U</w:t>
      </w:r>
      <w:r w:rsidRPr="00BF1504">
        <w:rPr>
          <w:rFonts w:cs="Times New Roman"/>
          <w:b w:val="0"/>
          <w:sz w:val="24"/>
          <w:szCs w:val="24"/>
          <w:u w:val="none"/>
        </w:rPr>
        <w:t xml:space="preserve">stawą dnia 30.03.2001 r. oraz  </w:t>
      </w:r>
      <w:r w:rsidR="00C102A1" w:rsidRPr="00BF1504">
        <w:rPr>
          <w:rFonts w:cs="Times New Roman"/>
          <w:b w:val="0"/>
          <w:sz w:val="24"/>
          <w:szCs w:val="24"/>
          <w:u w:val="none"/>
        </w:rPr>
        <w:t>U</w:t>
      </w:r>
      <w:r w:rsidRPr="00BF1504">
        <w:rPr>
          <w:rFonts w:cs="Times New Roman"/>
          <w:b w:val="0"/>
          <w:sz w:val="24"/>
          <w:szCs w:val="24"/>
          <w:u w:val="none"/>
        </w:rPr>
        <w:t>stawą o produktach kosmetycznych z dnia 4 października 2018 r. </w:t>
      </w:r>
      <w:hyperlink r:id="rId11" w:history="1"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(</w:t>
        </w:r>
        <w:proofErr w:type="spellStart"/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dz.u</w:t>
        </w:r>
        <w:proofErr w:type="spellEnd"/>
        <w:r w:rsidRPr="00BF150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 z 2018 r. poz. 2227)</w:t>
        </w:r>
      </w:hyperlink>
      <w:r w:rsidRPr="00BF1504">
        <w:rPr>
          <w:rFonts w:cs="Times New Roman"/>
          <w:b w:val="0"/>
          <w:sz w:val="24"/>
          <w:szCs w:val="24"/>
          <w:u w:val="none"/>
        </w:rPr>
        <w:t>,</w:t>
      </w:r>
    </w:p>
    <w:p w14:paraId="6D1DDAC6" w14:textId="17419482" w:rsidR="00F15ED9" w:rsidRPr="00F15ED9" w:rsidRDefault="00F15ED9" w:rsidP="00A41555">
      <w:pPr>
        <w:pStyle w:val="Akapitzlist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F15ED9">
        <w:rPr>
          <w:rFonts w:ascii="Times New Roman" w:hAnsi="Times New Roman"/>
          <w:sz w:val="24"/>
          <w:szCs w:val="24"/>
          <w:lang w:eastAsia="ar-SA"/>
        </w:rPr>
        <w:t xml:space="preserve">zgodnie z </w:t>
      </w:r>
      <w:proofErr w:type="spellStart"/>
      <w:r w:rsidRPr="00F15ED9">
        <w:rPr>
          <w:rFonts w:ascii="Times New Roman" w:hAnsi="Times New Roman"/>
          <w:sz w:val="24"/>
          <w:szCs w:val="24"/>
          <w:lang w:eastAsia="ar-SA"/>
        </w:rPr>
        <w:t>swz</w:t>
      </w:r>
      <w:proofErr w:type="spellEnd"/>
      <w:r w:rsidRPr="00F15ED9">
        <w:rPr>
          <w:rFonts w:ascii="Times New Roman" w:hAnsi="Times New Roman"/>
          <w:sz w:val="24"/>
          <w:szCs w:val="24"/>
          <w:lang w:eastAsia="ar-SA"/>
        </w:rPr>
        <w:t xml:space="preserve"> Wykonawca ma prawo do złożenia oświadczeń, o których mowa w </w:t>
      </w:r>
      <w:proofErr w:type="spellStart"/>
      <w:r w:rsidRPr="00F15ED9">
        <w:rPr>
          <w:rFonts w:ascii="Times New Roman" w:hAnsi="Times New Roman"/>
          <w:sz w:val="24"/>
          <w:szCs w:val="24"/>
          <w:lang w:eastAsia="ar-SA"/>
        </w:rPr>
        <w:t>ppkt</w:t>
      </w:r>
      <w:proofErr w:type="spellEnd"/>
      <w:r w:rsidRPr="00F15ED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0435E3">
        <w:rPr>
          <w:rFonts w:ascii="Times New Roman" w:hAnsi="Times New Roman"/>
          <w:sz w:val="24"/>
          <w:szCs w:val="24"/>
          <w:lang w:eastAsia="ar-SA"/>
        </w:rPr>
        <w:t>c</w:t>
      </w:r>
      <w:r w:rsidRPr="00F15ED9">
        <w:rPr>
          <w:rFonts w:ascii="Times New Roman" w:hAnsi="Times New Roman"/>
          <w:sz w:val="24"/>
          <w:szCs w:val="24"/>
          <w:lang w:eastAsia="ar-SA"/>
        </w:rPr>
        <w:t xml:space="preserve">) do </w:t>
      </w:r>
      <w:r w:rsidR="000435E3">
        <w:rPr>
          <w:rFonts w:ascii="Times New Roman" w:hAnsi="Times New Roman"/>
          <w:sz w:val="24"/>
          <w:szCs w:val="24"/>
          <w:lang w:eastAsia="ar-SA"/>
        </w:rPr>
        <w:t>f</w:t>
      </w:r>
      <w:r w:rsidRPr="00F15ED9">
        <w:rPr>
          <w:rFonts w:ascii="Times New Roman" w:hAnsi="Times New Roman"/>
          <w:sz w:val="24"/>
          <w:szCs w:val="24"/>
          <w:lang w:eastAsia="ar-SA"/>
        </w:rPr>
        <w:t xml:space="preserve">) </w:t>
      </w:r>
      <w:r w:rsidR="000435E3">
        <w:rPr>
          <w:rFonts w:ascii="Times New Roman" w:hAnsi="Times New Roman"/>
          <w:sz w:val="24"/>
          <w:szCs w:val="24"/>
          <w:lang w:eastAsia="ar-SA"/>
        </w:rPr>
        <w:t xml:space="preserve">powyżej </w:t>
      </w:r>
      <w:r w:rsidRPr="00F15ED9">
        <w:rPr>
          <w:rFonts w:ascii="Times New Roman" w:hAnsi="Times New Roman"/>
          <w:sz w:val="24"/>
          <w:szCs w:val="24"/>
          <w:lang w:eastAsia="ar-SA"/>
        </w:rPr>
        <w:t>w formie zbiorczej,</w:t>
      </w:r>
    </w:p>
    <w:p w14:paraId="23778D9F" w14:textId="1B8567B3" w:rsidR="002F1B97" w:rsidRDefault="002F1B97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>Za</w:t>
      </w:r>
      <w:r w:rsidR="00BB49BD" w:rsidRPr="00BF1504">
        <w:rPr>
          <w:rFonts w:cs="Times New Roman"/>
        </w:rPr>
        <w:t xml:space="preserve">mawiający w trakcie postępowania przewiduje </w:t>
      </w:r>
      <w:r w:rsidR="000435E3" w:rsidRPr="00BF1504">
        <w:rPr>
          <w:rFonts w:cs="Times New Roman"/>
        </w:rPr>
        <w:t xml:space="preserve">w uzasadnionych przypadkach </w:t>
      </w:r>
      <w:r w:rsidR="00BB49BD" w:rsidRPr="00BF1504">
        <w:rPr>
          <w:rFonts w:cs="Times New Roman"/>
        </w:rPr>
        <w:t>możliwość</w:t>
      </w:r>
      <w:r w:rsidR="00AC02CF" w:rsidRPr="00BF1504">
        <w:rPr>
          <w:rFonts w:cs="Times New Roman"/>
        </w:rPr>
        <w:t xml:space="preserve"> wezwania Wykonawcy</w:t>
      </w:r>
      <w:r w:rsidR="00BB49BD" w:rsidRPr="00BF1504">
        <w:rPr>
          <w:rFonts w:cs="Times New Roman"/>
        </w:rPr>
        <w:t xml:space="preserve"> do przedstawienia  próbek i katalogów oferowanych produktów, stanowiących przedmiot zamówienia.</w:t>
      </w:r>
    </w:p>
    <w:p w14:paraId="49A23EA7" w14:textId="77777777" w:rsidR="00012067" w:rsidRPr="00E42539" w:rsidRDefault="00012067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E42539">
        <w:t xml:space="preserve">Ze strony Zamawiającego osobą upoważnioną do kontaktów z Wykonawcą oraz do kontroli przebiegu wykonania umowy przez Wykonawcę jest: Kierownik Apteki  </w:t>
      </w:r>
      <w:hyperlink r:id="rId12" w:history="1">
        <w:r w:rsidRPr="00E42539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apteka@pzsolesnica.pl</w:t>
        </w:r>
      </w:hyperlink>
      <w:r w:rsidRPr="00E42539">
        <w:rPr>
          <w:b/>
          <w:bCs/>
        </w:rPr>
        <w:t xml:space="preserve"> </w:t>
      </w:r>
      <w:r w:rsidRPr="00E42539">
        <w:t>tel. 71-77-67-384.</w:t>
      </w:r>
    </w:p>
    <w:p w14:paraId="67E7FB58" w14:textId="6B004EB3" w:rsidR="00012067" w:rsidRPr="00012067" w:rsidRDefault="00012067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E42539">
        <w:t>Ze strony Wykonawcy osobą upoważnioną do kontaktów z Zamawiającym jest:    ____________________________tel._______________</w:t>
      </w:r>
    </w:p>
    <w:p w14:paraId="22A059B1" w14:textId="77777777" w:rsidR="002F1B97" w:rsidRPr="00BF1504" w:rsidRDefault="00BB49BD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 xml:space="preserve">W przypadku braku możliwości realizacji zamówienia lub opóźnień, Zamawiający wymaga poinformowania Kierownika Apteki  </w:t>
      </w:r>
      <w:hyperlink r:id="rId13" w:history="1">
        <w:r w:rsidRPr="00BF1504">
          <w:rPr>
            <w:rStyle w:val="Hipercze"/>
            <w:rFonts w:ascii="Times New Roman" w:hAnsi="Times New Roman" w:cs="Times New Roman"/>
            <w:b w:val="0"/>
            <w:bCs w:val="0"/>
            <w:color w:val="auto"/>
            <w:sz w:val="24"/>
            <w:szCs w:val="24"/>
          </w:rPr>
          <w:t>apteka@pzsolesnica.pl</w:t>
        </w:r>
      </w:hyperlink>
      <w:r w:rsidRPr="00BF1504">
        <w:rPr>
          <w:rFonts w:cs="Times New Roman"/>
        </w:rPr>
        <w:t xml:space="preserve"> tel. 71-77-67-384.</w:t>
      </w:r>
    </w:p>
    <w:p w14:paraId="6F055CA2" w14:textId="10640A48" w:rsidR="00E734C3" w:rsidRPr="00BF1504" w:rsidRDefault="00BB49BD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 xml:space="preserve">Zamawiający wymaga, aby opakowania jednostkowe oraz </w:t>
      </w:r>
      <w:r w:rsidR="009A53D5" w:rsidRPr="00BF1504">
        <w:rPr>
          <w:rFonts w:cs="Times New Roman"/>
        </w:rPr>
        <w:t xml:space="preserve">opakowania </w:t>
      </w:r>
      <w:r w:rsidRPr="00BF1504">
        <w:rPr>
          <w:rFonts w:cs="Times New Roman"/>
        </w:rPr>
        <w:t xml:space="preserve">zbiorcze przedmiotu umowy </w:t>
      </w:r>
      <w:r w:rsidR="00AC02CF" w:rsidRPr="00BF1504">
        <w:rPr>
          <w:rFonts w:cs="Times New Roman"/>
        </w:rPr>
        <w:t>zapewnia</w:t>
      </w:r>
      <w:r w:rsidR="009A53D5" w:rsidRPr="00BF1504">
        <w:rPr>
          <w:rFonts w:cs="Times New Roman"/>
        </w:rPr>
        <w:t>ły</w:t>
      </w:r>
      <w:r w:rsidR="00AC02CF" w:rsidRPr="00BF1504">
        <w:rPr>
          <w:rFonts w:cs="Times New Roman"/>
        </w:rPr>
        <w:t xml:space="preserve"> należyte zabezpieczenie towaru przed czynnikami pogodowymi, uszkodzeniami, lub zanieczyszczeniami.</w:t>
      </w:r>
      <w:r w:rsidRPr="00BF1504">
        <w:rPr>
          <w:rFonts w:cs="Times New Roman"/>
        </w:rPr>
        <w:t xml:space="preserve"> oznaczone zgodnie z obowiązującymi zasadami, a dostawa produktów odbywa</w:t>
      </w:r>
      <w:r w:rsidR="00E734C3" w:rsidRPr="00BF1504">
        <w:rPr>
          <w:rFonts w:cs="Times New Roman"/>
        </w:rPr>
        <w:t>ła</w:t>
      </w:r>
      <w:r w:rsidRPr="00BF1504">
        <w:rPr>
          <w:rFonts w:cs="Times New Roman"/>
        </w:rPr>
        <w:t xml:space="preserve"> się zgodnie z przepisami: </w:t>
      </w:r>
    </w:p>
    <w:p w14:paraId="05DA05A2" w14:textId="6E108415" w:rsidR="00797C0D" w:rsidRPr="00BF1504" w:rsidRDefault="00E734C3" w:rsidP="00A41555">
      <w:pPr>
        <w:pStyle w:val="Standarduser"/>
        <w:numPr>
          <w:ilvl w:val="0"/>
          <w:numId w:val="32"/>
        </w:numPr>
        <w:ind w:right="79"/>
        <w:jc w:val="both"/>
        <w:rPr>
          <w:rFonts w:cs="Times New Roman"/>
        </w:rPr>
      </w:pPr>
      <w:r w:rsidRPr="00BF1504">
        <w:rPr>
          <w:rFonts w:cs="Times New Roman"/>
        </w:rPr>
        <w:t>U</w:t>
      </w:r>
      <w:r w:rsidR="00BB49BD" w:rsidRPr="00BF1504">
        <w:rPr>
          <w:rFonts w:cs="Times New Roman"/>
        </w:rPr>
        <w:t>staw</w:t>
      </w:r>
      <w:r w:rsidRPr="00BF1504">
        <w:rPr>
          <w:rFonts w:cs="Times New Roman"/>
        </w:rPr>
        <w:t>y</w:t>
      </w:r>
      <w:r w:rsidR="00BB49BD" w:rsidRPr="00BF1504">
        <w:rPr>
          <w:rFonts w:cs="Times New Roman"/>
        </w:rPr>
        <w:t xml:space="preserve"> z dnia 27 sierpnia 2004 r., o świadczeniach opieki zdrowotnej</w:t>
      </w:r>
      <w:r w:rsidR="00797C0D" w:rsidRPr="00BF1504">
        <w:rPr>
          <w:rFonts w:cs="Times New Roman"/>
        </w:rPr>
        <w:t>,</w:t>
      </w:r>
    </w:p>
    <w:p w14:paraId="14A24B34" w14:textId="0B8FB227" w:rsidR="00797C0D" w:rsidRPr="00BF1504" w:rsidRDefault="00797C0D" w:rsidP="00A41555">
      <w:pPr>
        <w:pStyle w:val="Standarduser"/>
        <w:numPr>
          <w:ilvl w:val="0"/>
          <w:numId w:val="32"/>
        </w:numPr>
        <w:ind w:right="79"/>
        <w:jc w:val="both"/>
        <w:rPr>
          <w:rFonts w:cs="Times New Roman"/>
        </w:rPr>
      </w:pPr>
      <w:r w:rsidRPr="00BF1504">
        <w:rPr>
          <w:rFonts w:cs="Times New Roman"/>
        </w:rPr>
        <w:t>U</w:t>
      </w:r>
      <w:r w:rsidR="00BB49BD" w:rsidRPr="00BF1504">
        <w:rPr>
          <w:rFonts w:cs="Times New Roman"/>
        </w:rPr>
        <w:t>staw</w:t>
      </w:r>
      <w:r w:rsidRPr="00BF1504">
        <w:rPr>
          <w:rFonts w:cs="Times New Roman"/>
        </w:rPr>
        <w:t>y</w:t>
      </w:r>
      <w:r w:rsidR="00BB49BD" w:rsidRPr="00BF1504">
        <w:rPr>
          <w:rFonts w:cs="Times New Roman"/>
        </w:rPr>
        <w:t xml:space="preserve"> </w:t>
      </w:r>
      <w:r w:rsidRPr="00BF1504">
        <w:rPr>
          <w:rFonts w:cs="Times New Roman"/>
        </w:rPr>
        <w:t xml:space="preserve">z dnia 6 września 2001 r. </w:t>
      </w:r>
      <w:r w:rsidR="00BB49BD" w:rsidRPr="00BF1504">
        <w:rPr>
          <w:rFonts w:cs="Times New Roman"/>
        </w:rPr>
        <w:t>Prawo farmaceutyczne</w:t>
      </w:r>
      <w:r w:rsidRPr="00BF1504">
        <w:rPr>
          <w:rFonts w:cs="Times New Roman"/>
        </w:rPr>
        <w:t>,</w:t>
      </w:r>
    </w:p>
    <w:p w14:paraId="22382DF7" w14:textId="4B0EFF07" w:rsidR="002F1B97" w:rsidRPr="00BF1504" w:rsidRDefault="00797C0D" w:rsidP="00A41555">
      <w:pPr>
        <w:pStyle w:val="Standarduser"/>
        <w:numPr>
          <w:ilvl w:val="0"/>
          <w:numId w:val="32"/>
        </w:numPr>
        <w:ind w:right="79"/>
        <w:jc w:val="both"/>
        <w:rPr>
          <w:rFonts w:cs="Times New Roman"/>
        </w:rPr>
      </w:pPr>
      <w:r w:rsidRPr="00BF1504">
        <w:rPr>
          <w:rFonts w:cs="Times New Roman"/>
        </w:rPr>
        <w:t>W</w:t>
      </w:r>
      <w:r w:rsidR="00BB49BD" w:rsidRPr="00BF1504">
        <w:rPr>
          <w:rFonts w:cs="Times New Roman"/>
        </w:rPr>
        <w:t xml:space="preserve">ytycznymi </w:t>
      </w:r>
      <w:r w:rsidR="00BB49BD" w:rsidRPr="00BF1504">
        <w:rPr>
          <w:rFonts w:eastAsia="Times New Roman" w:cs="Times New Roman"/>
        </w:rPr>
        <w:t>określonymi w art. 29 ust. 5 ustawy z dnia  20 maja 2010 r. o wyrobach medycznyc</w:t>
      </w:r>
      <w:r w:rsidRPr="00BF1504">
        <w:rPr>
          <w:rFonts w:eastAsia="Times New Roman" w:cs="Times New Roman"/>
        </w:rPr>
        <w:t>h</w:t>
      </w:r>
      <w:r w:rsidRPr="00BF1504">
        <w:rPr>
          <w:rFonts w:cs="Times New Roman"/>
        </w:rPr>
        <w:t>.</w:t>
      </w:r>
    </w:p>
    <w:p w14:paraId="5FE296AC" w14:textId="7B554810" w:rsidR="002F1B97" w:rsidRPr="00BF1504" w:rsidRDefault="00BB49BD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>Wykonawca dostarczy przedmiot umowy transportem na własny koszt</w:t>
      </w:r>
      <w:r w:rsidR="00AC02CF" w:rsidRPr="00BF1504">
        <w:rPr>
          <w:rFonts w:cs="Times New Roman"/>
        </w:rPr>
        <w:t xml:space="preserve"> i ryzyko</w:t>
      </w:r>
      <w:r w:rsidRPr="00BF1504">
        <w:rPr>
          <w:rFonts w:cs="Times New Roman"/>
        </w:rPr>
        <w:t xml:space="preserve"> </w:t>
      </w:r>
      <w:r w:rsidR="009A53D5" w:rsidRPr="00BF1504">
        <w:rPr>
          <w:rFonts w:cs="Times New Roman"/>
        </w:rPr>
        <w:t xml:space="preserve">bezpośrednio </w:t>
      </w:r>
      <w:r w:rsidRPr="00BF1504">
        <w:rPr>
          <w:rFonts w:cs="Times New Roman"/>
        </w:rPr>
        <w:t xml:space="preserve">do magazynu Zamawiającego mieszczącego się w budynku w Szpitala w Oleśnicy przy ul. Armii Krajowej 1, IV piętro </w:t>
      </w:r>
      <w:r w:rsidR="00AC02CF" w:rsidRPr="00BF1504">
        <w:rPr>
          <w:rFonts w:cs="Times New Roman"/>
        </w:rPr>
        <w:t>- A</w:t>
      </w:r>
      <w:r w:rsidRPr="00BF1504">
        <w:rPr>
          <w:rFonts w:cs="Times New Roman"/>
        </w:rPr>
        <w:t>pteka szpitalna, w godz. od 7.00 do 1</w:t>
      </w:r>
      <w:r w:rsidR="002F1B97" w:rsidRPr="00BF1504">
        <w:rPr>
          <w:rFonts w:cs="Times New Roman"/>
        </w:rPr>
        <w:t>3.0</w:t>
      </w:r>
      <w:r w:rsidRPr="00BF1504">
        <w:rPr>
          <w:rFonts w:cs="Times New Roman"/>
        </w:rPr>
        <w:t xml:space="preserve">0 </w:t>
      </w:r>
      <w:r w:rsidR="009A53D5" w:rsidRPr="00BF1504">
        <w:rPr>
          <w:rFonts w:cs="Times New Roman"/>
        </w:rPr>
        <w:t xml:space="preserve">w dni r5obocze </w:t>
      </w:r>
      <w:r w:rsidRPr="00BF1504">
        <w:rPr>
          <w:rFonts w:cs="Times New Roman"/>
        </w:rPr>
        <w:t>od poniedziałku do piątku</w:t>
      </w:r>
      <w:r w:rsidR="002F1B97" w:rsidRPr="00BF1504">
        <w:rPr>
          <w:rFonts w:cs="Times New Roman"/>
        </w:rPr>
        <w:t>.</w:t>
      </w:r>
    </w:p>
    <w:p w14:paraId="5854CCB1" w14:textId="0BA07EE0" w:rsidR="002F1B97" w:rsidRPr="00BF1504" w:rsidRDefault="000435E3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>
        <w:rPr>
          <w:rFonts w:eastAsia="Times New Roman" w:cs="Times New Roman"/>
        </w:rPr>
        <w:t xml:space="preserve">Zamawiający wymaga, aby </w:t>
      </w:r>
      <w:r w:rsidR="00BB49BD" w:rsidRPr="00BF1504">
        <w:rPr>
          <w:rFonts w:eastAsia="Times New Roman" w:cs="Times New Roman"/>
        </w:rPr>
        <w:t xml:space="preserve">Wykonawca </w:t>
      </w:r>
      <w:r>
        <w:rPr>
          <w:rFonts w:eastAsia="Times New Roman" w:cs="Times New Roman"/>
        </w:rPr>
        <w:t xml:space="preserve">w okresie związania ofertą oraz niniejszą umową </w:t>
      </w:r>
      <w:r w:rsidR="00BB49BD" w:rsidRPr="00BF1504">
        <w:rPr>
          <w:rFonts w:eastAsia="Times New Roman" w:cs="Times New Roman"/>
        </w:rPr>
        <w:t xml:space="preserve">prowadził działalność zgodnie z przepisami z Rozporządzenia Unii Europejskiej 2017/745 (MDR) z </w:t>
      </w:r>
      <w:r w:rsidR="005B0A2A" w:rsidRPr="00BF1504">
        <w:rPr>
          <w:rFonts w:eastAsia="Times New Roman" w:cs="Times New Roman"/>
        </w:rPr>
        <w:t xml:space="preserve">dnia </w:t>
      </w:r>
      <w:r w:rsidR="00BB49BD" w:rsidRPr="00BF1504">
        <w:rPr>
          <w:rFonts w:eastAsia="Times New Roman" w:cs="Times New Roman"/>
        </w:rPr>
        <w:t>5.04.2017</w:t>
      </w:r>
      <w:r w:rsidR="005B0A2A" w:rsidRPr="00BF1504">
        <w:rPr>
          <w:rFonts w:eastAsia="Times New Roman" w:cs="Times New Roman"/>
        </w:rPr>
        <w:t xml:space="preserve"> r.</w:t>
      </w:r>
    </w:p>
    <w:p w14:paraId="57352FBD" w14:textId="77777777" w:rsidR="002F1B97" w:rsidRPr="00BF1504" w:rsidRDefault="00BB49BD" w:rsidP="00A41555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>Wykonawca dołączy dokument zawierający: nazwę towaru, datę ważności, serię, ilość i cenę zawartą w fakturze VAT (powyższe dokumenty Wykonawca dostarczy w oryginałach dla Zamawiającego)</w:t>
      </w:r>
      <w:r w:rsidR="005B0A2A" w:rsidRPr="00BF1504">
        <w:rPr>
          <w:rFonts w:cs="Times New Roman"/>
        </w:rPr>
        <w:t>.</w:t>
      </w:r>
    </w:p>
    <w:p w14:paraId="0841DF6E" w14:textId="2B73F7EF" w:rsidR="00012067" w:rsidRPr="001E171B" w:rsidRDefault="00BB49BD" w:rsidP="001E171B">
      <w:pPr>
        <w:pStyle w:val="Standarduser"/>
        <w:numPr>
          <w:ilvl w:val="0"/>
          <w:numId w:val="30"/>
        </w:numPr>
        <w:ind w:left="426" w:right="79" w:hanging="426"/>
        <w:jc w:val="both"/>
        <w:rPr>
          <w:rFonts w:cs="Times New Roman"/>
        </w:rPr>
      </w:pPr>
      <w:r w:rsidRPr="00BF1504">
        <w:rPr>
          <w:rFonts w:cs="Times New Roman"/>
        </w:rPr>
        <w:t>Przyjęcie towaru musi być poprzedzone wyłącznie badaniem opakowań zbiorczych przez Zamawiającego</w:t>
      </w:r>
      <w:r w:rsidR="00DF6DDA" w:rsidRPr="00BF1504">
        <w:rPr>
          <w:rFonts w:cs="Times New Roman"/>
        </w:rPr>
        <w:t>.</w:t>
      </w:r>
      <w:bookmarkEnd w:id="1"/>
    </w:p>
    <w:p w14:paraId="4C0F02C7" w14:textId="73686D9C" w:rsidR="00DD488C" w:rsidRPr="00BF1504" w:rsidRDefault="00DD488C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§ 3.</w:t>
      </w:r>
    </w:p>
    <w:p w14:paraId="76EA5B0A" w14:textId="622525D9" w:rsidR="00DD488C" w:rsidRDefault="00DD488C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Termin wykonania umowy</w:t>
      </w:r>
    </w:p>
    <w:p w14:paraId="4629DA16" w14:textId="77777777" w:rsidR="00012067" w:rsidRPr="00BF1504" w:rsidRDefault="00012067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6A454EB4" w14:textId="1AFB5E2C" w:rsidR="00C73D1A" w:rsidRPr="001E171B" w:rsidRDefault="009B1CA0" w:rsidP="001E171B">
      <w:pPr>
        <w:jc w:val="both"/>
        <w:rPr>
          <w:bCs/>
          <w:sz w:val="24"/>
          <w:szCs w:val="24"/>
        </w:rPr>
      </w:pPr>
      <w:r w:rsidRPr="00BF1504">
        <w:rPr>
          <w:bCs/>
          <w:sz w:val="24"/>
          <w:szCs w:val="24"/>
        </w:rPr>
        <w:t>Wykonawca zobowiązuje się do wykonania przedmiotu umowy w terminie</w:t>
      </w:r>
      <w:r w:rsidR="00383D3D" w:rsidRPr="00BF1504">
        <w:rPr>
          <w:bCs/>
          <w:sz w:val="24"/>
          <w:szCs w:val="24"/>
        </w:rPr>
        <w:t xml:space="preserve"> 12 miesięcy tj. </w:t>
      </w:r>
      <w:r w:rsidRPr="00BF1504">
        <w:rPr>
          <w:bCs/>
          <w:sz w:val="24"/>
          <w:szCs w:val="24"/>
        </w:rPr>
        <w:t xml:space="preserve"> </w:t>
      </w:r>
      <w:r w:rsidR="00383D3D" w:rsidRPr="00BF1504">
        <w:rPr>
          <w:bCs/>
          <w:sz w:val="24"/>
          <w:szCs w:val="24"/>
        </w:rPr>
        <w:t xml:space="preserve">od dnia </w:t>
      </w:r>
      <w:r w:rsidR="00202D73" w:rsidRPr="00BF1504">
        <w:rPr>
          <w:bCs/>
          <w:sz w:val="24"/>
          <w:szCs w:val="24"/>
        </w:rPr>
        <w:t>_____________</w:t>
      </w:r>
      <w:r w:rsidRPr="00BF1504">
        <w:rPr>
          <w:bCs/>
          <w:sz w:val="24"/>
          <w:szCs w:val="24"/>
        </w:rPr>
        <w:t xml:space="preserve"> </w:t>
      </w:r>
      <w:r w:rsidR="00383D3D" w:rsidRPr="00BF1504">
        <w:rPr>
          <w:bCs/>
          <w:sz w:val="24"/>
          <w:szCs w:val="24"/>
        </w:rPr>
        <w:t xml:space="preserve">r. </w:t>
      </w:r>
      <w:r w:rsidRPr="00BF1504">
        <w:rPr>
          <w:bCs/>
          <w:sz w:val="24"/>
          <w:szCs w:val="24"/>
        </w:rPr>
        <w:t xml:space="preserve"> do dnia </w:t>
      </w:r>
      <w:r w:rsidR="00202D73" w:rsidRPr="00BF1504">
        <w:rPr>
          <w:bCs/>
          <w:sz w:val="24"/>
          <w:szCs w:val="24"/>
        </w:rPr>
        <w:t>________________</w:t>
      </w:r>
      <w:r w:rsidRPr="00BF1504">
        <w:rPr>
          <w:bCs/>
          <w:sz w:val="24"/>
          <w:szCs w:val="24"/>
        </w:rPr>
        <w:t xml:space="preserve"> r.</w:t>
      </w:r>
    </w:p>
    <w:p w14:paraId="2F66A807" w14:textId="77777777" w:rsidR="00C73D1A" w:rsidRPr="00BF1504" w:rsidRDefault="00C73D1A" w:rsidP="00BF1504">
      <w:pPr>
        <w:pStyle w:val="Standard"/>
        <w:jc w:val="center"/>
        <w:rPr>
          <w:rFonts w:cs="Times New Roman"/>
          <w:b/>
          <w:lang w:eastAsia="pl-PL"/>
        </w:rPr>
      </w:pPr>
    </w:p>
    <w:p w14:paraId="1199AFA1" w14:textId="77777777" w:rsidR="00DD488C" w:rsidRPr="00BF1504" w:rsidRDefault="00DD488C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§ 4.</w:t>
      </w:r>
    </w:p>
    <w:p w14:paraId="489F3972" w14:textId="4ECD3D7A" w:rsidR="00DD488C" w:rsidRDefault="00DD488C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Wynagrodzenie Wykonawcy</w:t>
      </w:r>
    </w:p>
    <w:p w14:paraId="32BC5F64" w14:textId="77777777" w:rsidR="000F0EF7" w:rsidRPr="00BF1504" w:rsidRDefault="000F0EF7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</w:p>
    <w:p w14:paraId="1F6B9964" w14:textId="10C94520" w:rsidR="00DD488C" w:rsidRPr="00BF1504" w:rsidRDefault="00DD488C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Strony uzgadniają, że wartość umowy wynosi</w:t>
      </w:r>
      <w:r w:rsidR="000F0EF7">
        <w:rPr>
          <w:color w:val="auto"/>
        </w:rPr>
        <w:t xml:space="preserve"> maksymalnie</w:t>
      </w:r>
      <w:r w:rsidRPr="00BF1504">
        <w:rPr>
          <w:color w:val="auto"/>
        </w:rPr>
        <w:t>:</w:t>
      </w:r>
    </w:p>
    <w:p w14:paraId="776F9E72" w14:textId="1EBAC3E7" w:rsidR="00C73D1A" w:rsidRPr="00BF1504" w:rsidRDefault="00DD488C" w:rsidP="00BF1504">
      <w:pPr>
        <w:pStyle w:val="Default"/>
        <w:numPr>
          <w:ilvl w:val="0"/>
          <w:numId w:val="10"/>
        </w:numPr>
        <w:suppressAutoHyphens/>
        <w:autoSpaceDE/>
        <w:adjustRightInd/>
        <w:ind w:left="567" w:hanging="283"/>
        <w:jc w:val="both"/>
        <w:textAlignment w:val="baseline"/>
        <w:rPr>
          <w:color w:val="auto"/>
        </w:rPr>
      </w:pPr>
      <w:r w:rsidRPr="00BF1504">
        <w:rPr>
          <w:color w:val="auto"/>
        </w:rPr>
        <w:t>brutto:</w:t>
      </w:r>
      <w:r w:rsidR="00A90713" w:rsidRPr="00BF1504">
        <w:rPr>
          <w:color w:val="auto"/>
        </w:rPr>
        <w:t xml:space="preserve"> __________________________ zł. (słownie: ________ złotych  /100),</w:t>
      </w:r>
    </w:p>
    <w:p w14:paraId="7895D4B2" w14:textId="044F804D" w:rsidR="00C73D1A" w:rsidRPr="00BF1504" w:rsidRDefault="00C73D1A" w:rsidP="00BF1504">
      <w:pPr>
        <w:pStyle w:val="Default"/>
        <w:numPr>
          <w:ilvl w:val="0"/>
          <w:numId w:val="10"/>
        </w:numPr>
        <w:suppressAutoHyphens/>
        <w:autoSpaceDE/>
        <w:adjustRightInd/>
        <w:ind w:left="567" w:hanging="283"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netto: </w:t>
      </w:r>
      <w:r w:rsidR="00A90713" w:rsidRPr="00BF1504">
        <w:rPr>
          <w:color w:val="auto"/>
        </w:rPr>
        <w:t>_________________________ zł. (słownie: ________ złotych  /100),</w:t>
      </w:r>
    </w:p>
    <w:p w14:paraId="12EC2AF8" w14:textId="5FA21672" w:rsidR="00C73D1A" w:rsidRPr="00BF1504" w:rsidRDefault="00C73D1A" w:rsidP="00BF1504">
      <w:pPr>
        <w:pStyle w:val="Default"/>
        <w:numPr>
          <w:ilvl w:val="0"/>
          <w:numId w:val="10"/>
        </w:numPr>
        <w:suppressAutoHyphens/>
        <w:autoSpaceDE/>
        <w:adjustRightInd/>
        <w:ind w:left="567" w:hanging="283"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podatek VAT </w:t>
      </w:r>
      <w:r w:rsidR="00A90713" w:rsidRPr="00BF1504">
        <w:rPr>
          <w:color w:val="auto"/>
        </w:rPr>
        <w:t>___________</w:t>
      </w:r>
      <w:r w:rsidRPr="00BF1504">
        <w:rPr>
          <w:color w:val="auto"/>
        </w:rPr>
        <w:t>%.</w:t>
      </w:r>
    </w:p>
    <w:p w14:paraId="30F7B07A" w14:textId="77777777" w:rsidR="00EB1A50" w:rsidRDefault="00DD488C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W przypadku urzędowej zmiany stawki podatku VAT zmianie ulega wyłącznie kwota podatku VAT, </w:t>
      </w:r>
      <w:r w:rsidR="00EB1A50">
        <w:rPr>
          <w:color w:val="auto"/>
        </w:rPr>
        <w:t xml:space="preserve">a </w:t>
      </w:r>
      <w:r w:rsidRPr="00BF1504">
        <w:rPr>
          <w:color w:val="auto"/>
        </w:rPr>
        <w:t xml:space="preserve">kwota netto nie ulega zmianie. </w:t>
      </w:r>
    </w:p>
    <w:p w14:paraId="450D8AE4" w14:textId="49A2D9EF" w:rsidR="000F0EF7" w:rsidRDefault="00DD488C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Zmiana kwoty po zmianie podatku VAT następuje automatycznie i nie wymaga formy </w:t>
      </w:r>
      <w:r w:rsidR="00A028B2">
        <w:rPr>
          <w:color w:val="auto"/>
        </w:rPr>
        <w:t xml:space="preserve">pisemnego </w:t>
      </w:r>
      <w:r w:rsidRPr="00BF1504">
        <w:rPr>
          <w:color w:val="auto"/>
        </w:rPr>
        <w:t>aneksu do umowy.</w:t>
      </w:r>
    </w:p>
    <w:p w14:paraId="5A389496" w14:textId="1A193D99" w:rsidR="008D3B99" w:rsidRPr="000F0EF7" w:rsidRDefault="00DD488C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0F0EF7">
        <w:rPr>
          <w:color w:val="auto"/>
        </w:rPr>
        <w:t>W wartości umowy zawarte są wszystkie koszty Wykonawcy</w:t>
      </w:r>
      <w:r w:rsidR="000F0EF7" w:rsidRPr="000F0EF7">
        <w:rPr>
          <w:color w:val="auto"/>
        </w:rPr>
        <w:t xml:space="preserve">, w tym koszty transportu, opakowania, zabezpieczenia towaru na czas transportu, ubezpieczenia na czas przewozu, koszty rozładunku oraz opłaty wynikające z należności celnych i innych obciążeń podatkowych, taryf  i zezwoleń ustalonych przez polskie prawo. Wartość umowy ustalono w oparciu o formularz asortymentowo-cenowy. Wartość ta jest sumą iloczynów ilości jednostkowych i właściwej asortymentowej ceny brutto. </w:t>
      </w:r>
    </w:p>
    <w:p w14:paraId="301E71C1" w14:textId="2FB9ADEA" w:rsidR="00E67986" w:rsidRDefault="00EB1A50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>
        <w:rPr>
          <w:color w:val="auto"/>
        </w:rPr>
        <w:t xml:space="preserve">Wartość umowy pozostaje niezmienna w okresie realizacji umowy, poza przypadkami wskazanymi w </w:t>
      </w:r>
      <w:r w:rsidR="00A028B2">
        <w:rPr>
          <w:color w:val="auto"/>
        </w:rPr>
        <w:t xml:space="preserve">niniejszej </w:t>
      </w:r>
      <w:r>
        <w:rPr>
          <w:color w:val="auto"/>
        </w:rPr>
        <w:t>umowie, lub w PZP.</w:t>
      </w:r>
    </w:p>
    <w:p w14:paraId="33832C01" w14:textId="2EA2A19B" w:rsidR="000F0EF7" w:rsidRPr="00E67986" w:rsidRDefault="000F0EF7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E67986">
        <w:rPr>
          <w:color w:val="auto"/>
        </w:rPr>
        <w:t>Rozliczenia będą prowadzone w walucie polskiej.</w:t>
      </w:r>
    </w:p>
    <w:p w14:paraId="2D8BABA4" w14:textId="0AB082FD" w:rsidR="008D3B99" w:rsidRPr="00BF1504" w:rsidRDefault="008D3B99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N</w:t>
      </w:r>
      <w:r w:rsidR="00DD488C" w:rsidRPr="00BF1504">
        <w:rPr>
          <w:color w:val="auto"/>
        </w:rPr>
        <w:t xml:space="preserve">ależność za </w:t>
      </w:r>
      <w:r w:rsidR="00C73D1A" w:rsidRPr="00BF1504">
        <w:rPr>
          <w:color w:val="auto"/>
        </w:rPr>
        <w:t xml:space="preserve">wykonaną umowę </w:t>
      </w:r>
      <w:r w:rsidR="00DD488C" w:rsidRPr="00BF1504">
        <w:rPr>
          <w:color w:val="auto"/>
        </w:rPr>
        <w:t xml:space="preserve"> Zamawiający </w:t>
      </w:r>
      <w:r w:rsidR="00C73D1A" w:rsidRPr="00BF1504">
        <w:rPr>
          <w:color w:val="auto"/>
        </w:rPr>
        <w:t>zapłaci</w:t>
      </w:r>
      <w:r w:rsidR="00DD488C" w:rsidRPr="00BF1504">
        <w:rPr>
          <w:color w:val="auto"/>
        </w:rPr>
        <w:t xml:space="preserve"> przelewem na konto Wykonawcy </w:t>
      </w:r>
      <w:r w:rsidR="00DD488C" w:rsidRPr="00BF1504">
        <w:rPr>
          <w:b/>
          <w:bCs/>
          <w:color w:val="auto"/>
        </w:rPr>
        <w:t xml:space="preserve">w terminie </w:t>
      </w:r>
      <w:r w:rsidR="00A028B2">
        <w:rPr>
          <w:b/>
          <w:bCs/>
          <w:color w:val="auto"/>
        </w:rPr>
        <w:t xml:space="preserve">_________ </w:t>
      </w:r>
      <w:r w:rsidR="00DD488C" w:rsidRPr="00BF1504">
        <w:rPr>
          <w:b/>
          <w:bCs/>
          <w:color w:val="auto"/>
        </w:rPr>
        <w:t xml:space="preserve">dni </w:t>
      </w:r>
      <w:r w:rsidR="00DD488C" w:rsidRPr="00BF1504">
        <w:rPr>
          <w:color w:val="auto"/>
        </w:rPr>
        <w:t>od dnia otrzymania prawidłowo wystawionej faktury ze wskazanym do zapłaty numerem rachunku bankowego będącego własnością Wykonawcy.</w:t>
      </w:r>
      <w:r w:rsidR="000F0EF7">
        <w:rPr>
          <w:color w:val="auto"/>
        </w:rPr>
        <w:t xml:space="preserve"> </w:t>
      </w:r>
      <w:r w:rsidR="000F0EF7" w:rsidRPr="00BF1504">
        <w:rPr>
          <w:color w:val="auto"/>
        </w:rPr>
        <w:t xml:space="preserve">Za dzień zapłaty uznaje się dzień </w:t>
      </w:r>
      <w:r w:rsidR="000F0EF7">
        <w:rPr>
          <w:color w:val="auto"/>
        </w:rPr>
        <w:t>uzna</w:t>
      </w:r>
      <w:r w:rsidR="000F0EF7" w:rsidRPr="00BF1504">
        <w:rPr>
          <w:color w:val="auto"/>
        </w:rPr>
        <w:t>nia rachunku bankowego Zamawiającego.</w:t>
      </w:r>
    </w:p>
    <w:p w14:paraId="428CA3AD" w14:textId="4C80D9A8" w:rsidR="007338E3" w:rsidRPr="00BF1504" w:rsidRDefault="00C73D1A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Podstawą wystawienia faktury jest protokół bezusterkowego odbioru </w:t>
      </w:r>
      <w:r w:rsidR="00202D73" w:rsidRPr="00BF1504">
        <w:rPr>
          <w:color w:val="auto"/>
        </w:rPr>
        <w:t>dostawy</w:t>
      </w:r>
      <w:r w:rsidR="009A53D5" w:rsidRPr="00BF1504">
        <w:rPr>
          <w:color w:val="auto"/>
        </w:rPr>
        <w:t xml:space="preserve"> </w:t>
      </w:r>
      <w:r w:rsidR="00543A66" w:rsidRPr="00BF1504">
        <w:rPr>
          <w:color w:val="auto"/>
        </w:rPr>
        <w:t xml:space="preserve">przez </w:t>
      </w:r>
      <w:r w:rsidR="00EB1A50">
        <w:rPr>
          <w:color w:val="auto"/>
        </w:rPr>
        <w:t>przedstawiciela Zamawiającego</w:t>
      </w:r>
      <w:r w:rsidR="00E67986">
        <w:rPr>
          <w:color w:val="auto"/>
        </w:rPr>
        <w:t xml:space="preserve"> od Wykonawcy</w:t>
      </w:r>
      <w:r w:rsidR="00A028B2">
        <w:rPr>
          <w:color w:val="auto"/>
        </w:rPr>
        <w:t>, lub Przewoźnika</w:t>
      </w:r>
      <w:r w:rsidR="009A53D5" w:rsidRPr="00BF1504">
        <w:rPr>
          <w:color w:val="auto"/>
        </w:rPr>
        <w:t>.</w:t>
      </w:r>
      <w:r w:rsidRPr="00BF1504">
        <w:rPr>
          <w:color w:val="auto"/>
        </w:rPr>
        <w:t xml:space="preserve"> </w:t>
      </w:r>
      <w:r w:rsidR="00A028B2">
        <w:rPr>
          <w:color w:val="auto"/>
        </w:rPr>
        <w:t xml:space="preserve">Wykonawca zobowiązany jest dołączyć do dostawy </w:t>
      </w:r>
      <w:r w:rsidR="005F5C31">
        <w:rPr>
          <w:color w:val="auto"/>
        </w:rPr>
        <w:t xml:space="preserve">druk protokołu  </w:t>
      </w:r>
      <w:r w:rsidR="005F5C31" w:rsidRPr="00BF1504">
        <w:rPr>
          <w:color w:val="auto"/>
        </w:rPr>
        <w:t>odbioru dostawy</w:t>
      </w:r>
      <w:r w:rsidR="005F5C31">
        <w:rPr>
          <w:color w:val="auto"/>
        </w:rPr>
        <w:t xml:space="preserve"> w dwóch egzemplarzach, dopuszczalne jest dołączenie dokumentu samokopiującego. Oryginał dokumentu pozostaje u Zamawiającego, kopię otrzymuje Wykonawca.</w:t>
      </w:r>
    </w:p>
    <w:p w14:paraId="51F66ABA" w14:textId="3391FEB5" w:rsidR="007338E3" w:rsidRPr="00E67986" w:rsidRDefault="007338E3" w:rsidP="00A41555">
      <w:pPr>
        <w:pStyle w:val="Default"/>
        <w:numPr>
          <w:ilvl w:val="0"/>
          <w:numId w:val="27"/>
        </w:numPr>
        <w:tabs>
          <w:tab w:val="left" w:pos="-1592"/>
        </w:tabs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Zamawiający wymaga, aby doręczona faktura była czytelna, możliwa do edycji i ewentualnego powiększenia czcionki (dotychczas dostarczane wydruki faktur na drukarce igłowej były trudne do odczytania a kopiowanie nie zapewniało odczytania tekstu). Wymagany wygląd faktury to:</w:t>
      </w:r>
      <w:r w:rsidR="00EB1A50">
        <w:rPr>
          <w:color w:val="auto"/>
        </w:rPr>
        <w:t xml:space="preserve"> </w:t>
      </w:r>
      <w:r w:rsidRPr="00BF1504">
        <w:rPr>
          <w:color w:val="auto"/>
        </w:rPr>
        <w:t>czcionka wielkości co najmniej 10 Arial na drukarce laserowej lub analogiczna</w:t>
      </w:r>
      <w:r w:rsidR="00EB1A50">
        <w:rPr>
          <w:color w:val="auto"/>
        </w:rPr>
        <w:t xml:space="preserve"> pod względem </w:t>
      </w:r>
      <w:r w:rsidR="000F0EF7">
        <w:rPr>
          <w:color w:val="auto"/>
        </w:rPr>
        <w:t>jakości</w:t>
      </w:r>
      <w:r w:rsidRPr="00BF1504">
        <w:rPr>
          <w:color w:val="auto"/>
        </w:rPr>
        <w:t>.</w:t>
      </w:r>
      <w:r w:rsidR="00E67986">
        <w:rPr>
          <w:color w:val="auto"/>
        </w:rPr>
        <w:t xml:space="preserve"> </w:t>
      </w:r>
      <w:r w:rsidRPr="00E67986">
        <w:rPr>
          <w:color w:val="auto"/>
        </w:rPr>
        <w:t>Zamawiający wymaga</w:t>
      </w:r>
      <w:r w:rsidR="00E67986">
        <w:rPr>
          <w:color w:val="auto"/>
        </w:rPr>
        <w:t xml:space="preserve"> również</w:t>
      </w:r>
      <w:r w:rsidRPr="00E67986">
        <w:rPr>
          <w:color w:val="auto"/>
        </w:rPr>
        <w:t>, aby  na fakturze był zaznaczony numer umowy.</w:t>
      </w:r>
    </w:p>
    <w:p w14:paraId="4995742F" w14:textId="77777777" w:rsidR="00DD488C" w:rsidRPr="00BF1504" w:rsidRDefault="00DD488C" w:rsidP="00BF1504">
      <w:pPr>
        <w:pStyle w:val="Default"/>
        <w:jc w:val="both"/>
        <w:rPr>
          <w:color w:val="auto"/>
        </w:rPr>
      </w:pPr>
    </w:p>
    <w:p w14:paraId="05971E32" w14:textId="77777777" w:rsidR="00DD488C" w:rsidRPr="00BF1504" w:rsidRDefault="00DD488C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§ 5.</w:t>
      </w:r>
    </w:p>
    <w:p w14:paraId="2A6D5CA2" w14:textId="1DAA95E0" w:rsidR="00DD488C" w:rsidRPr="00BF1504" w:rsidRDefault="00C73D1A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Gwarancja</w:t>
      </w:r>
    </w:p>
    <w:p w14:paraId="7509DABA" w14:textId="77777777" w:rsidR="00E814A9" w:rsidRPr="00BF1504" w:rsidRDefault="00E814A9" w:rsidP="00BF1504">
      <w:pPr>
        <w:rPr>
          <w:b/>
          <w:sz w:val="24"/>
          <w:szCs w:val="24"/>
        </w:rPr>
      </w:pPr>
    </w:p>
    <w:p w14:paraId="44E01C72" w14:textId="2F54AF72" w:rsidR="00E626CE" w:rsidRPr="00E626CE" w:rsidRDefault="00E67986" w:rsidP="00E67986">
      <w:pPr>
        <w:ind w:left="284" w:hanging="284"/>
        <w:jc w:val="both"/>
        <w:rPr>
          <w:sz w:val="24"/>
          <w:szCs w:val="24"/>
        </w:rPr>
      </w:pPr>
      <w:r w:rsidRPr="00E626CE">
        <w:rPr>
          <w:sz w:val="24"/>
          <w:szCs w:val="24"/>
        </w:rPr>
        <w:t xml:space="preserve">1. </w:t>
      </w:r>
      <w:r w:rsidR="00E626CE" w:rsidRPr="00E626CE">
        <w:rPr>
          <w:sz w:val="24"/>
          <w:szCs w:val="24"/>
        </w:rPr>
        <w:t xml:space="preserve"> </w:t>
      </w:r>
      <w:r w:rsidR="00E626CE" w:rsidRPr="00E626CE">
        <w:rPr>
          <w:rFonts w:eastAsia="Times New Roman"/>
          <w:sz w:val="24"/>
          <w:szCs w:val="24"/>
          <w:lang w:eastAsia="ar-SA"/>
        </w:rPr>
        <w:t xml:space="preserve">Okres ważności dostarczanych produktów do Zamawiającego  wynosić będzie 12 miesięcy, </w:t>
      </w:r>
      <w:r w:rsidR="00E626CE" w:rsidRPr="00E626CE">
        <w:rPr>
          <w:sz w:val="24"/>
          <w:szCs w:val="24"/>
        </w:rPr>
        <w:t xml:space="preserve">z wyjątkiem preparatów typu </w:t>
      </w:r>
      <w:proofErr w:type="spellStart"/>
      <w:r w:rsidR="00E626CE" w:rsidRPr="00E626CE">
        <w:rPr>
          <w:sz w:val="24"/>
          <w:szCs w:val="24"/>
        </w:rPr>
        <w:t>Skinsept</w:t>
      </w:r>
      <w:proofErr w:type="spellEnd"/>
      <w:r w:rsidR="00E626CE" w:rsidRPr="00E626CE">
        <w:rPr>
          <w:sz w:val="24"/>
          <w:szCs w:val="24"/>
        </w:rPr>
        <w:t xml:space="preserve"> </w:t>
      </w:r>
      <w:proofErr w:type="spellStart"/>
      <w:r w:rsidR="00E626CE" w:rsidRPr="00E626CE">
        <w:rPr>
          <w:sz w:val="24"/>
          <w:szCs w:val="24"/>
        </w:rPr>
        <w:t>Mucosa</w:t>
      </w:r>
      <w:proofErr w:type="spellEnd"/>
      <w:r w:rsidR="00E626CE" w:rsidRPr="00E626CE">
        <w:rPr>
          <w:sz w:val="24"/>
          <w:szCs w:val="24"/>
        </w:rPr>
        <w:t xml:space="preserve">, które mogą posiadać krótszy okres przydatności do użycia, </w:t>
      </w:r>
      <w:r w:rsidR="001D582B">
        <w:rPr>
          <w:sz w:val="24"/>
          <w:szCs w:val="24"/>
        </w:rPr>
        <w:t>nie krótszy jednak, niż</w:t>
      </w:r>
      <w:r w:rsidR="00E626CE" w:rsidRPr="00E626CE">
        <w:rPr>
          <w:sz w:val="24"/>
          <w:szCs w:val="24"/>
        </w:rPr>
        <w:t xml:space="preserve"> 3 miesiące.</w:t>
      </w:r>
    </w:p>
    <w:p w14:paraId="1E594B75" w14:textId="77777777" w:rsidR="00E626CE" w:rsidRDefault="00E626CE" w:rsidP="00E626C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A53D5" w:rsidRPr="00BF1504">
        <w:rPr>
          <w:sz w:val="24"/>
          <w:szCs w:val="24"/>
        </w:rPr>
        <w:t>Przedmiot umowy</w:t>
      </w:r>
      <w:r w:rsidR="00E814A9" w:rsidRPr="00BF1504">
        <w:rPr>
          <w:sz w:val="24"/>
          <w:szCs w:val="24"/>
        </w:rPr>
        <w:t xml:space="preserve"> będzie dostarczony transportem </w:t>
      </w:r>
      <w:r w:rsidR="00DD464A" w:rsidRPr="00BF1504">
        <w:rPr>
          <w:sz w:val="24"/>
          <w:szCs w:val="24"/>
        </w:rPr>
        <w:t>Wykon</w:t>
      </w:r>
      <w:r w:rsidR="00E814A9" w:rsidRPr="00BF1504">
        <w:rPr>
          <w:sz w:val="24"/>
          <w:szCs w:val="24"/>
        </w:rPr>
        <w:t>awcy</w:t>
      </w:r>
      <w:r w:rsidR="00E67986">
        <w:rPr>
          <w:sz w:val="24"/>
          <w:szCs w:val="24"/>
        </w:rPr>
        <w:t xml:space="preserve"> na jego koszt i ryzyko. Środek transportu ma być </w:t>
      </w:r>
      <w:r w:rsidR="00E814A9" w:rsidRPr="00BF1504">
        <w:rPr>
          <w:sz w:val="24"/>
          <w:szCs w:val="24"/>
        </w:rPr>
        <w:t>przeznaczony</w:t>
      </w:r>
      <w:r w:rsidR="00E67986">
        <w:rPr>
          <w:sz w:val="24"/>
          <w:szCs w:val="24"/>
        </w:rPr>
        <w:t xml:space="preserve"> </w:t>
      </w:r>
      <w:r w:rsidR="00E814A9" w:rsidRPr="00BF1504">
        <w:rPr>
          <w:sz w:val="24"/>
          <w:szCs w:val="24"/>
        </w:rPr>
        <w:t xml:space="preserve">do przewozu towarów </w:t>
      </w:r>
      <w:r w:rsidR="00DD464A" w:rsidRPr="00BF1504">
        <w:rPr>
          <w:sz w:val="24"/>
          <w:szCs w:val="24"/>
        </w:rPr>
        <w:t>objętych przedmiotem umowy</w:t>
      </w:r>
      <w:r w:rsidR="00E67986">
        <w:rPr>
          <w:sz w:val="24"/>
          <w:szCs w:val="24"/>
        </w:rPr>
        <w:t>, odpowiednio do wymagań stawianych przez producenta</w:t>
      </w:r>
      <w:r w:rsidR="00E814A9" w:rsidRPr="00BF1504">
        <w:rPr>
          <w:sz w:val="24"/>
          <w:szCs w:val="24"/>
        </w:rPr>
        <w:t xml:space="preserve">.  </w:t>
      </w:r>
    </w:p>
    <w:p w14:paraId="0DB8112F" w14:textId="2357E95C" w:rsidR="00E626CE" w:rsidRDefault="00E626CE" w:rsidP="00E626C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814A9" w:rsidRPr="00BF1504">
        <w:rPr>
          <w:sz w:val="24"/>
          <w:szCs w:val="24"/>
        </w:rPr>
        <w:t>Do chwili dostarczenia towaru</w:t>
      </w:r>
      <w:r>
        <w:rPr>
          <w:sz w:val="24"/>
          <w:szCs w:val="24"/>
        </w:rPr>
        <w:t xml:space="preserve"> i przekazania go Zamawiającemu w sposób określony w niniejszej umowie</w:t>
      </w:r>
      <w:r w:rsidR="00E814A9" w:rsidRPr="00BF1504">
        <w:rPr>
          <w:sz w:val="24"/>
          <w:szCs w:val="24"/>
        </w:rPr>
        <w:t xml:space="preserve"> ryzyko utraty</w:t>
      </w:r>
      <w:r w:rsidR="001D582B">
        <w:rPr>
          <w:sz w:val="24"/>
          <w:szCs w:val="24"/>
        </w:rPr>
        <w:t>,</w:t>
      </w:r>
      <w:r w:rsidR="00E814A9" w:rsidRPr="00BF1504">
        <w:rPr>
          <w:sz w:val="24"/>
          <w:szCs w:val="24"/>
        </w:rPr>
        <w:t xml:space="preserve"> bądź szkodzenia  towaru obciąża </w:t>
      </w:r>
      <w:r w:rsidR="00DD464A" w:rsidRPr="00BF1504">
        <w:rPr>
          <w:sz w:val="24"/>
          <w:szCs w:val="24"/>
        </w:rPr>
        <w:t>Wykon</w:t>
      </w:r>
      <w:r w:rsidR="00E814A9" w:rsidRPr="00BF1504">
        <w:rPr>
          <w:sz w:val="24"/>
          <w:szCs w:val="24"/>
        </w:rPr>
        <w:t xml:space="preserve">awcę. </w:t>
      </w:r>
    </w:p>
    <w:p w14:paraId="3C006A06" w14:textId="714D6D7C" w:rsidR="00E626CE" w:rsidRDefault="00E626CE" w:rsidP="00E626C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1446B">
        <w:rPr>
          <w:sz w:val="24"/>
          <w:szCs w:val="24"/>
        </w:rPr>
        <w:t xml:space="preserve"> </w:t>
      </w:r>
      <w:r w:rsidR="00E814A9" w:rsidRPr="00BF1504">
        <w:rPr>
          <w:sz w:val="24"/>
          <w:szCs w:val="24"/>
        </w:rPr>
        <w:t>Odbiór ilościowy</w:t>
      </w:r>
      <w:r>
        <w:rPr>
          <w:sz w:val="24"/>
          <w:szCs w:val="24"/>
        </w:rPr>
        <w:t xml:space="preserve"> </w:t>
      </w:r>
      <w:r w:rsidR="001D582B">
        <w:rPr>
          <w:sz w:val="24"/>
          <w:szCs w:val="24"/>
        </w:rPr>
        <w:t xml:space="preserve">opakowań zbiorczych </w:t>
      </w:r>
      <w:r w:rsidR="00E814A9" w:rsidRPr="00BF1504">
        <w:rPr>
          <w:sz w:val="24"/>
          <w:szCs w:val="24"/>
        </w:rPr>
        <w:t>zamówionej partii towaru będzie dokonywany przez pracownika Zamawiającego</w:t>
      </w:r>
      <w:r w:rsidR="00A028B2">
        <w:rPr>
          <w:sz w:val="24"/>
          <w:szCs w:val="24"/>
        </w:rPr>
        <w:t>,</w:t>
      </w:r>
      <w:r w:rsidR="00E814A9" w:rsidRPr="00BF1504">
        <w:rPr>
          <w:sz w:val="24"/>
          <w:szCs w:val="24"/>
        </w:rPr>
        <w:t xml:space="preserve"> w obecności przedstawiciela </w:t>
      </w:r>
      <w:r w:rsidR="00DD464A" w:rsidRPr="00BF1504">
        <w:rPr>
          <w:sz w:val="24"/>
          <w:szCs w:val="24"/>
        </w:rPr>
        <w:t>Wykon</w:t>
      </w:r>
      <w:r w:rsidR="00E814A9" w:rsidRPr="00BF1504">
        <w:rPr>
          <w:sz w:val="24"/>
          <w:szCs w:val="24"/>
        </w:rPr>
        <w:t>awcy</w:t>
      </w:r>
      <w:r w:rsidR="00A028B2">
        <w:rPr>
          <w:sz w:val="24"/>
          <w:szCs w:val="24"/>
        </w:rPr>
        <w:t>, lub Przewoźnika,</w:t>
      </w:r>
      <w:r w:rsidR="00E814A9" w:rsidRPr="00BF1504">
        <w:rPr>
          <w:sz w:val="24"/>
          <w:szCs w:val="24"/>
        </w:rPr>
        <w:t xml:space="preserve"> </w:t>
      </w:r>
      <w:r w:rsidR="00E814A9" w:rsidRPr="00BF1504">
        <w:rPr>
          <w:sz w:val="24"/>
          <w:szCs w:val="24"/>
        </w:rPr>
        <w:lastRenderedPageBreak/>
        <w:t xml:space="preserve">na podstawie dostarczonej równocześnie </w:t>
      </w:r>
      <w:r w:rsidR="00E67986">
        <w:rPr>
          <w:sz w:val="24"/>
          <w:szCs w:val="24"/>
        </w:rPr>
        <w:t xml:space="preserve">z dostawą </w:t>
      </w:r>
      <w:r w:rsidR="00E814A9" w:rsidRPr="00BF1504">
        <w:rPr>
          <w:sz w:val="24"/>
          <w:szCs w:val="24"/>
        </w:rPr>
        <w:t>faktury VAT.</w:t>
      </w:r>
      <w:r w:rsidR="00DD464A" w:rsidRPr="00BF1504">
        <w:rPr>
          <w:sz w:val="24"/>
          <w:szCs w:val="24"/>
        </w:rPr>
        <w:t xml:space="preserve"> </w:t>
      </w:r>
      <w:r w:rsidR="00E814A9" w:rsidRPr="00BF1504">
        <w:rPr>
          <w:sz w:val="24"/>
          <w:szCs w:val="24"/>
        </w:rPr>
        <w:t xml:space="preserve">  </w:t>
      </w:r>
    </w:p>
    <w:p w14:paraId="4DF8F066" w14:textId="1DA880EA" w:rsidR="00E1446B" w:rsidRDefault="00E626CE" w:rsidP="00E1446B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814A9" w:rsidRPr="00BF1504">
        <w:rPr>
          <w:sz w:val="24"/>
          <w:szCs w:val="24"/>
        </w:rPr>
        <w:t>Zamawiając</w:t>
      </w:r>
      <w:r>
        <w:rPr>
          <w:sz w:val="24"/>
          <w:szCs w:val="24"/>
        </w:rPr>
        <w:t>y</w:t>
      </w:r>
      <w:r w:rsidR="00E814A9" w:rsidRPr="00BF1504">
        <w:rPr>
          <w:sz w:val="24"/>
          <w:szCs w:val="24"/>
        </w:rPr>
        <w:t xml:space="preserve"> potwierdza </w:t>
      </w:r>
      <w:r w:rsidRPr="00BF1504">
        <w:rPr>
          <w:sz w:val="24"/>
          <w:szCs w:val="24"/>
        </w:rPr>
        <w:t>pisemnie na dostarczonej fakturze VAT i dowodzie dostawy</w:t>
      </w:r>
      <w:r>
        <w:rPr>
          <w:sz w:val="24"/>
          <w:szCs w:val="24"/>
        </w:rPr>
        <w:t xml:space="preserve"> </w:t>
      </w:r>
      <w:r w:rsidR="00E814A9" w:rsidRPr="00BF1504">
        <w:rPr>
          <w:sz w:val="24"/>
          <w:szCs w:val="24"/>
        </w:rPr>
        <w:t xml:space="preserve">zgodność ilościową </w:t>
      </w:r>
      <w:r w:rsidR="00A028B2">
        <w:rPr>
          <w:sz w:val="24"/>
          <w:szCs w:val="24"/>
        </w:rPr>
        <w:t xml:space="preserve">opakowań zbiorczych </w:t>
      </w:r>
      <w:r w:rsidR="00E814A9" w:rsidRPr="00BF1504">
        <w:rPr>
          <w:sz w:val="24"/>
          <w:szCs w:val="24"/>
        </w:rPr>
        <w:t>oraz brak uszk</w:t>
      </w:r>
      <w:r>
        <w:rPr>
          <w:sz w:val="24"/>
          <w:szCs w:val="24"/>
        </w:rPr>
        <w:t xml:space="preserve">odzeń </w:t>
      </w:r>
      <w:r w:rsidR="00E814A9" w:rsidRPr="00BF1504">
        <w:rPr>
          <w:sz w:val="24"/>
          <w:szCs w:val="24"/>
        </w:rPr>
        <w:t xml:space="preserve">opakowań </w:t>
      </w:r>
      <w:r>
        <w:rPr>
          <w:sz w:val="24"/>
          <w:szCs w:val="24"/>
        </w:rPr>
        <w:t>zbiorczy</w:t>
      </w:r>
      <w:r w:rsidR="00E814A9" w:rsidRPr="00BF1504">
        <w:rPr>
          <w:sz w:val="24"/>
          <w:szCs w:val="24"/>
        </w:rPr>
        <w:t>ch, których uszkodzenie mo</w:t>
      </w:r>
      <w:r w:rsidR="00A028B2">
        <w:rPr>
          <w:sz w:val="24"/>
          <w:szCs w:val="24"/>
        </w:rPr>
        <w:t>głoby</w:t>
      </w:r>
      <w:r w:rsidR="00E814A9" w:rsidRPr="00BF1504">
        <w:rPr>
          <w:sz w:val="24"/>
          <w:szCs w:val="24"/>
        </w:rPr>
        <w:t xml:space="preserve"> być przyczyną pogorszenia warunków</w:t>
      </w:r>
      <w:r>
        <w:rPr>
          <w:sz w:val="24"/>
          <w:szCs w:val="24"/>
        </w:rPr>
        <w:t xml:space="preserve"> przechowania,</w:t>
      </w:r>
      <w:r w:rsidR="00E814A9" w:rsidRPr="00BF1504">
        <w:rPr>
          <w:sz w:val="24"/>
          <w:szCs w:val="24"/>
        </w:rPr>
        <w:t xml:space="preserve"> lub niedopuszczalnością </w:t>
      </w:r>
      <w:r>
        <w:rPr>
          <w:sz w:val="24"/>
          <w:szCs w:val="24"/>
        </w:rPr>
        <w:t>u</w:t>
      </w:r>
      <w:r w:rsidR="00E814A9" w:rsidRPr="00BF1504">
        <w:rPr>
          <w:sz w:val="24"/>
          <w:szCs w:val="24"/>
        </w:rPr>
        <w:t>życia</w:t>
      </w:r>
      <w:r w:rsidR="00A028B2">
        <w:rPr>
          <w:sz w:val="24"/>
          <w:szCs w:val="24"/>
        </w:rPr>
        <w:t xml:space="preserve"> towaru po takim uszkodzeniu</w:t>
      </w:r>
      <w:r>
        <w:rPr>
          <w:sz w:val="24"/>
          <w:szCs w:val="24"/>
        </w:rPr>
        <w:t>.</w:t>
      </w:r>
    </w:p>
    <w:p w14:paraId="788DA1C3" w14:textId="77777777" w:rsidR="00E814A9" w:rsidRPr="00BF1504" w:rsidRDefault="00E814A9" w:rsidP="00BF1504">
      <w:pPr>
        <w:jc w:val="both"/>
        <w:rPr>
          <w:sz w:val="24"/>
          <w:szCs w:val="24"/>
        </w:rPr>
      </w:pPr>
    </w:p>
    <w:p w14:paraId="6C83BDFB" w14:textId="07536777" w:rsidR="00E814A9" w:rsidRPr="00BF1504" w:rsidRDefault="00E814A9" w:rsidP="00BF1504">
      <w:pPr>
        <w:jc w:val="center"/>
        <w:rPr>
          <w:b/>
          <w:sz w:val="24"/>
          <w:szCs w:val="24"/>
        </w:rPr>
      </w:pPr>
      <w:r w:rsidRPr="00BF1504">
        <w:rPr>
          <w:b/>
          <w:sz w:val="24"/>
          <w:szCs w:val="24"/>
        </w:rPr>
        <w:t xml:space="preserve">§ </w:t>
      </w:r>
      <w:r w:rsidR="00E1446B">
        <w:rPr>
          <w:b/>
          <w:sz w:val="24"/>
          <w:szCs w:val="24"/>
        </w:rPr>
        <w:t>6</w:t>
      </w:r>
      <w:r w:rsidR="00F0042E">
        <w:rPr>
          <w:b/>
          <w:sz w:val="24"/>
          <w:szCs w:val="24"/>
        </w:rPr>
        <w:t>.</w:t>
      </w:r>
    </w:p>
    <w:p w14:paraId="2603CE2A" w14:textId="77777777" w:rsidR="00FB18A4" w:rsidRPr="00BF1504" w:rsidRDefault="00FB18A4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Procedura reklamacyjna</w:t>
      </w:r>
    </w:p>
    <w:p w14:paraId="7B08DA34" w14:textId="77777777" w:rsidR="00FB18A4" w:rsidRPr="00BF1504" w:rsidRDefault="00FB18A4" w:rsidP="00BF1504">
      <w:pPr>
        <w:pStyle w:val="Default"/>
        <w:jc w:val="both"/>
        <w:rPr>
          <w:color w:val="auto"/>
        </w:rPr>
      </w:pPr>
    </w:p>
    <w:p w14:paraId="1DA7E408" w14:textId="77777777" w:rsidR="00FB18A4" w:rsidRPr="00BF1504" w:rsidRDefault="00FB18A4" w:rsidP="00A41555">
      <w:pPr>
        <w:pStyle w:val="Default"/>
        <w:numPr>
          <w:ilvl w:val="0"/>
          <w:numId w:val="36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W przypadku stwierdzenia braków ilościowych, lub wad jakościowych w dostarczonym towarze Zamawiający zawiadomi o powyższym niezwłocznie Wykonawcę.</w:t>
      </w:r>
    </w:p>
    <w:p w14:paraId="5875380A" w14:textId="52929498" w:rsidR="00E1446B" w:rsidRDefault="00FB18A4" w:rsidP="00A41555">
      <w:pPr>
        <w:pStyle w:val="Default"/>
        <w:numPr>
          <w:ilvl w:val="0"/>
          <w:numId w:val="35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Wykonawca zobowiązany jest do rozpatrzenia reklamacji Zamawiającego w czasie 5 dni roboczych, liczonych od daty jej zgłoszenia, na koszt i ryzyko Wykonawcy, bez prawa żądania dodatkowego wynagrodzenia z tytułu</w:t>
      </w:r>
      <w:r w:rsidR="00D064EB">
        <w:rPr>
          <w:color w:val="auto"/>
        </w:rPr>
        <w:t xml:space="preserve"> przeprowadzenia procedury wyjaśniającej</w:t>
      </w:r>
      <w:r w:rsidRPr="00BF1504">
        <w:rPr>
          <w:color w:val="auto"/>
        </w:rPr>
        <w:t>.</w:t>
      </w:r>
    </w:p>
    <w:p w14:paraId="1D507B37" w14:textId="43D4A046" w:rsidR="00E1446B" w:rsidRPr="00E1446B" w:rsidRDefault="00E1446B" w:rsidP="00A41555">
      <w:pPr>
        <w:pStyle w:val="Default"/>
        <w:numPr>
          <w:ilvl w:val="0"/>
          <w:numId w:val="35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>
        <w:t>W</w:t>
      </w:r>
      <w:r w:rsidRPr="00E1446B">
        <w:t xml:space="preserve"> przypadku uznani</w:t>
      </w:r>
      <w:r>
        <w:t>a reklamacji Wykonawca</w:t>
      </w:r>
      <w:r w:rsidRPr="00E1446B">
        <w:t xml:space="preserve"> dostarczy niezwłocznie towar wolny od wad, lub uzupełni niedobór ilościowy. </w:t>
      </w:r>
    </w:p>
    <w:p w14:paraId="5A7FF018" w14:textId="77777777" w:rsidR="00FB18A4" w:rsidRPr="00BF1504" w:rsidRDefault="00FB18A4" w:rsidP="00A41555">
      <w:pPr>
        <w:pStyle w:val="Default"/>
        <w:numPr>
          <w:ilvl w:val="0"/>
          <w:numId w:val="35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Zamawiającemu przysługuje prawo odmowy przyjęcia dostarczonego towaru i żądania wymiany na wolny od wad w przypadku:</w:t>
      </w:r>
    </w:p>
    <w:p w14:paraId="792AC014" w14:textId="49B27C78" w:rsidR="00FB18A4" w:rsidRPr="00BF1504" w:rsidRDefault="00FB18A4" w:rsidP="00E1446B">
      <w:pPr>
        <w:pStyle w:val="Default"/>
        <w:numPr>
          <w:ilvl w:val="0"/>
          <w:numId w:val="4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>dostarczeni</w:t>
      </w:r>
      <w:r w:rsidR="00E1446B">
        <w:rPr>
          <w:color w:val="auto"/>
        </w:rPr>
        <w:t>a</w:t>
      </w:r>
      <w:r w:rsidRPr="00BF1504">
        <w:rPr>
          <w:color w:val="auto"/>
        </w:rPr>
        <w:t xml:space="preserve"> towaru złej jakości, w tym nie posiadającego określonego w umowie terminu przydatności do użycia</w:t>
      </w:r>
      <w:r w:rsidR="00E1446B">
        <w:rPr>
          <w:color w:val="auto"/>
        </w:rPr>
        <w:t xml:space="preserve"> i innych informacji określonych w </w:t>
      </w:r>
      <w:proofErr w:type="spellStart"/>
      <w:r w:rsidR="00E1446B">
        <w:rPr>
          <w:color w:val="auto"/>
        </w:rPr>
        <w:t>swz</w:t>
      </w:r>
      <w:proofErr w:type="spellEnd"/>
      <w:r w:rsidR="00E1446B">
        <w:rPr>
          <w:color w:val="auto"/>
        </w:rPr>
        <w:t xml:space="preserve"> i niniejszej umowie</w:t>
      </w:r>
      <w:r w:rsidRPr="00BF1504">
        <w:rPr>
          <w:color w:val="auto"/>
        </w:rPr>
        <w:t>,</w:t>
      </w:r>
    </w:p>
    <w:p w14:paraId="7817A6AA" w14:textId="75EB26A4" w:rsidR="00FB18A4" w:rsidRPr="00BF1504" w:rsidRDefault="00FB18A4" w:rsidP="00BF1504">
      <w:pPr>
        <w:pStyle w:val="Default"/>
        <w:numPr>
          <w:ilvl w:val="0"/>
          <w:numId w:val="4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>dostarczeni</w:t>
      </w:r>
      <w:r w:rsidR="001D582B">
        <w:rPr>
          <w:color w:val="auto"/>
        </w:rPr>
        <w:t>a</w:t>
      </w:r>
      <w:r w:rsidRPr="00BF1504">
        <w:rPr>
          <w:color w:val="auto"/>
        </w:rPr>
        <w:t xml:space="preserve"> towaru niezgodnego z umową,</w:t>
      </w:r>
    </w:p>
    <w:p w14:paraId="3E61BB13" w14:textId="123BB67B" w:rsidR="00FB18A4" w:rsidRPr="00BF1504" w:rsidRDefault="00FB18A4" w:rsidP="00BF1504">
      <w:pPr>
        <w:pStyle w:val="Default"/>
        <w:numPr>
          <w:ilvl w:val="0"/>
          <w:numId w:val="4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>dostarczeni</w:t>
      </w:r>
      <w:r w:rsidR="001D582B">
        <w:rPr>
          <w:color w:val="auto"/>
        </w:rPr>
        <w:t>a</w:t>
      </w:r>
      <w:r w:rsidRPr="00BF1504">
        <w:rPr>
          <w:color w:val="auto"/>
        </w:rPr>
        <w:t xml:space="preserve"> towaru w niewłaściwych opakowaniach</w:t>
      </w:r>
      <w:r w:rsidR="00E1446B">
        <w:rPr>
          <w:color w:val="auto"/>
        </w:rPr>
        <w:t>.</w:t>
      </w:r>
    </w:p>
    <w:p w14:paraId="4652905C" w14:textId="30ABD635" w:rsidR="00FB18A4" w:rsidRPr="00BF1504" w:rsidRDefault="00FB18A4" w:rsidP="00A41555">
      <w:pPr>
        <w:pStyle w:val="Default"/>
        <w:numPr>
          <w:ilvl w:val="0"/>
          <w:numId w:val="35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Zamawiającemu przysługuje prawo odmowy przyjęcia towaru dostarczonego ze zwłoką</w:t>
      </w:r>
      <w:r w:rsidR="001D582B">
        <w:rPr>
          <w:color w:val="auto"/>
        </w:rPr>
        <w:t>, wynoszącą dłużej, niż 14 dni, po uprzednim bezskutecznym upływie dodatkowego, 14 dniowego terminu wyznaczonego na dostarczenie towaru, którego dotyczy zwłoka</w:t>
      </w:r>
      <w:r w:rsidRPr="00BF1504">
        <w:rPr>
          <w:color w:val="auto"/>
        </w:rPr>
        <w:t>.</w:t>
      </w:r>
    </w:p>
    <w:p w14:paraId="7929106F" w14:textId="77777777" w:rsidR="00DD488C" w:rsidRPr="00BF1504" w:rsidRDefault="00DD488C" w:rsidP="00BF1504">
      <w:pPr>
        <w:pStyle w:val="Standard"/>
        <w:keepNext/>
        <w:ind w:left="644" w:hanging="644"/>
        <w:jc w:val="center"/>
        <w:rPr>
          <w:rFonts w:cs="Times New Roman"/>
          <w:b/>
          <w:lang w:eastAsia="pl-PL"/>
        </w:rPr>
      </w:pPr>
    </w:p>
    <w:p w14:paraId="7BE8FF40" w14:textId="542751DF" w:rsidR="00C054DF" w:rsidRPr="00BF1504" w:rsidRDefault="00C054DF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 xml:space="preserve">§ </w:t>
      </w:r>
      <w:r w:rsidR="009D5D90">
        <w:rPr>
          <w:rFonts w:cs="Times New Roman"/>
          <w:b/>
          <w:lang w:eastAsia="pl-PL"/>
        </w:rPr>
        <w:t>7</w:t>
      </w:r>
      <w:r w:rsidRPr="00BF1504">
        <w:rPr>
          <w:rFonts w:cs="Times New Roman"/>
          <w:b/>
          <w:lang w:eastAsia="pl-PL"/>
        </w:rPr>
        <w:t>.</w:t>
      </w:r>
    </w:p>
    <w:p w14:paraId="349522A0" w14:textId="77777777" w:rsidR="00C054DF" w:rsidRPr="00BF1504" w:rsidRDefault="00C054DF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Kary umowne</w:t>
      </w:r>
    </w:p>
    <w:p w14:paraId="585E2F03" w14:textId="77777777" w:rsidR="00C054DF" w:rsidRPr="00BF1504" w:rsidRDefault="00C054DF" w:rsidP="00BF1504">
      <w:pPr>
        <w:pStyle w:val="Default"/>
        <w:jc w:val="both"/>
        <w:rPr>
          <w:color w:val="auto"/>
        </w:rPr>
      </w:pPr>
    </w:p>
    <w:p w14:paraId="7504F89C" w14:textId="77777777" w:rsidR="00D064EB" w:rsidRDefault="00C054DF" w:rsidP="00D064EB">
      <w:pPr>
        <w:pStyle w:val="Default"/>
        <w:numPr>
          <w:ilvl w:val="0"/>
          <w:numId w:val="46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Strony ustalają odpowiedzialność odszkodowawczą w razie nienależytego wykonania umowy w formie kar umownych, płatnych w następujących przypadkach i wysokości:</w:t>
      </w:r>
    </w:p>
    <w:p w14:paraId="65D8C946" w14:textId="6D61A469" w:rsidR="00C054DF" w:rsidRPr="00D064EB" w:rsidRDefault="00C054DF" w:rsidP="00D064EB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D064EB">
        <w:rPr>
          <w:color w:val="auto"/>
        </w:rPr>
        <w:t xml:space="preserve">Wykonawca zapłaci Zamawiającemu karę umowną za opóźnienie w realizacji dostaw wynikających z terminów wskazanych w  umowie w wysokości 0,5% wynagrodzenia brutto </w:t>
      </w:r>
      <w:r w:rsidR="00D064EB">
        <w:rPr>
          <w:color w:val="auto"/>
        </w:rPr>
        <w:t xml:space="preserve">dotyczącego opóźnionej dostawy </w:t>
      </w:r>
      <w:r w:rsidRPr="00D064EB">
        <w:rPr>
          <w:color w:val="auto"/>
        </w:rPr>
        <w:t>za każdy dzień opóźnienia,</w:t>
      </w:r>
    </w:p>
    <w:p w14:paraId="48AE7C43" w14:textId="2F7B59FF" w:rsidR="00C054DF" w:rsidRPr="00BF1504" w:rsidRDefault="00C054DF" w:rsidP="00BF1504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Wykonawca zapłaci Zamawiającemu karę umowną za odstąpienie od umowy przez Zamawiającego z przyczyn leżących po stronie Wykonawcy </w:t>
      </w:r>
      <w:r w:rsidR="00D064EB">
        <w:rPr>
          <w:color w:val="auto"/>
        </w:rPr>
        <w:t xml:space="preserve">w wysokości </w:t>
      </w:r>
      <w:r w:rsidRPr="00BF1504">
        <w:rPr>
          <w:color w:val="auto"/>
        </w:rPr>
        <w:t xml:space="preserve">10% wynagrodzenia brutto </w:t>
      </w:r>
      <w:r w:rsidR="00D064EB">
        <w:rPr>
          <w:color w:val="auto"/>
        </w:rPr>
        <w:t>dotyczącego niezrealizowanej części umowy</w:t>
      </w:r>
      <w:r w:rsidRPr="00BF1504">
        <w:rPr>
          <w:color w:val="auto"/>
        </w:rPr>
        <w:t>,</w:t>
      </w:r>
    </w:p>
    <w:p w14:paraId="68E1FD84" w14:textId="6DF46D07" w:rsidR="00C054DF" w:rsidRPr="00BF1504" w:rsidRDefault="00C054DF" w:rsidP="00BF1504">
      <w:pPr>
        <w:pStyle w:val="Default"/>
        <w:numPr>
          <w:ilvl w:val="0"/>
          <w:numId w:val="2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Zamawiający zapłaci Wykonawcy karę umowną za odstąpienie od umowy przez Wykonawcę z przyczyn leżących po stronie Zamawiającego  10% wynagrodzenia brutto </w:t>
      </w:r>
      <w:r w:rsidR="00D064EB">
        <w:rPr>
          <w:color w:val="auto"/>
        </w:rPr>
        <w:t>dotyczącego niezrealizowanej części umowy</w:t>
      </w:r>
      <w:r w:rsidRPr="00BF1504">
        <w:rPr>
          <w:color w:val="auto"/>
        </w:rPr>
        <w:t>.</w:t>
      </w:r>
    </w:p>
    <w:p w14:paraId="40C78F5D" w14:textId="7033AA5F" w:rsidR="00C054DF" w:rsidRPr="00BF1504" w:rsidRDefault="00D064EB" w:rsidP="00BF1504">
      <w:pPr>
        <w:pStyle w:val="Default"/>
        <w:ind w:left="284" w:hanging="284"/>
        <w:jc w:val="both"/>
        <w:rPr>
          <w:color w:val="auto"/>
        </w:rPr>
      </w:pPr>
      <w:r>
        <w:rPr>
          <w:color w:val="auto"/>
        </w:rPr>
        <w:t xml:space="preserve">2. </w:t>
      </w:r>
      <w:r w:rsidR="00C054DF" w:rsidRPr="00BF1504">
        <w:rPr>
          <w:color w:val="auto"/>
        </w:rPr>
        <w:t>Zamawiający zastrzega sobie prawo do żądania odszkodowania uzupełniającego w przypadku poniesienia szkody przewyższającej wysokość naliczonych Wykonawcy kar umownych.</w:t>
      </w:r>
    </w:p>
    <w:p w14:paraId="37CA0BA7" w14:textId="77777777" w:rsidR="00D064EB" w:rsidRDefault="00C054DF" w:rsidP="00D064EB">
      <w:pPr>
        <w:pStyle w:val="Default"/>
        <w:ind w:left="284" w:hanging="284"/>
        <w:jc w:val="both"/>
        <w:rPr>
          <w:color w:val="auto"/>
        </w:rPr>
      </w:pPr>
      <w:r w:rsidRPr="00BF1504">
        <w:rPr>
          <w:color w:val="auto"/>
        </w:rPr>
        <w:t>3. Za szkody powstałe z innych przyczyn, niż wskazane powyżej, Wykonawca ponosi odpowiedzialność odszkodowawczą na zasadach określonych w kodeksie cywilnym.</w:t>
      </w:r>
    </w:p>
    <w:p w14:paraId="49E89D57" w14:textId="379A8449" w:rsidR="00C054DF" w:rsidRDefault="00D064EB" w:rsidP="001E171B">
      <w:pPr>
        <w:pStyle w:val="Default"/>
        <w:ind w:left="284" w:hanging="284"/>
        <w:jc w:val="both"/>
        <w:rPr>
          <w:color w:val="auto"/>
        </w:rPr>
      </w:pPr>
      <w:r>
        <w:rPr>
          <w:color w:val="auto"/>
        </w:rPr>
        <w:t xml:space="preserve">4. </w:t>
      </w:r>
      <w:r w:rsidR="00C054DF" w:rsidRPr="00BF1504">
        <w:rPr>
          <w:color w:val="auto"/>
        </w:rPr>
        <w:t xml:space="preserve">Kary umowne, przewidziane niniejszą umową podlegają sumowaniu. W takim przypadku, maksymalna łączna wysokość kar umownych naliczonych przez Zamawiającego nie może przekroczyć </w:t>
      </w:r>
      <w:r w:rsidR="00BA6251">
        <w:rPr>
          <w:color w:val="auto"/>
        </w:rPr>
        <w:t xml:space="preserve">25 </w:t>
      </w:r>
      <w:r w:rsidR="00C054DF" w:rsidRPr="00BF1504">
        <w:rPr>
          <w:color w:val="auto"/>
        </w:rPr>
        <w:t>% wynagrodzenia brutto określonego w § 4 pkt 1 a) umowy.</w:t>
      </w:r>
    </w:p>
    <w:p w14:paraId="3DD1B3A5" w14:textId="77777777" w:rsidR="001E171B" w:rsidRPr="001E171B" w:rsidRDefault="001E171B" w:rsidP="001E171B">
      <w:pPr>
        <w:pStyle w:val="Default"/>
        <w:ind w:left="284" w:hanging="284"/>
        <w:jc w:val="both"/>
        <w:rPr>
          <w:color w:val="auto"/>
        </w:rPr>
      </w:pPr>
    </w:p>
    <w:p w14:paraId="2A0E7AE3" w14:textId="56926990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lastRenderedPageBreak/>
        <w:t>§ 8.</w:t>
      </w:r>
    </w:p>
    <w:p w14:paraId="088D1B41" w14:textId="77777777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Cesja wierzytelności</w:t>
      </w:r>
    </w:p>
    <w:p w14:paraId="285B365A" w14:textId="77777777" w:rsidR="00FB18A4" w:rsidRPr="00BF1504" w:rsidRDefault="00FB18A4" w:rsidP="00BF1504">
      <w:pPr>
        <w:pStyle w:val="Standard"/>
        <w:jc w:val="center"/>
        <w:rPr>
          <w:rFonts w:cs="Times New Roman"/>
          <w:b/>
          <w:lang w:eastAsia="pl-PL"/>
        </w:rPr>
      </w:pPr>
    </w:p>
    <w:p w14:paraId="4E40D4D7" w14:textId="77777777" w:rsidR="00FB18A4" w:rsidRPr="00BF1504" w:rsidRDefault="00FB18A4" w:rsidP="00BF1504">
      <w:pPr>
        <w:pStyle w:val="Standard"/>
        <w:jc w:val="both"/>
        <w:rPr>
          <w:rFonts w:cs="Times New Roman"/>
        </w:rPr>
      </w:pPr>
      <w:r w:rsidRPr="00BF1504">
        <w:rPr>
          <w:rFonts w:cs="Times New Roman"/>
          <w:bCs/>
          <w:lang w:eastAsia="pl-PL"/>
        </w:rPr>
        <w:t>Wykonawca nie ma prawa bez uprzedniej pisemnej zgody przenieść wierzytelności z tytułu niniejszej umowy na osoby trzecie oraz dokonać przelewu, przekazu lub poręczenia wierzytelności należnych Wykonawcy z umowy.</w:t>
      </w:r>
    </w:p>
    <w:p w14:paraId="6901DBA0" w14:textId="77777777" w:rsidR="00F0042E" w:rsidRDefault="00F0042E" w:rsidP="00BF1504">
      <w:pPr>
        <w:pStyle w:val="Standard"/>
        <w:jc w:val="center"/>
        <w:rPr>
          <w:rFonts w:cs="Times New Roman"/>
          <w:b/>
          <w:lang w:eastAsia="pl-PL"/>
        </w:rPr>
      </w:pPr>
    </w:p>
    <w:p w14:paraId="0C376900" w14:textId="6E345731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 xml:space="preserve">§ </w:t>
      </w:r>
      <w:r w:rsidR="00F0042E">
        <w:rPr>
          <w:rFonts w:cs="Times New Roman"/>
          <w:b/>
          <w:lang w:eastAsia="pl-PL"/>
        </w:rPr>
        <w:t>9</w:t>
      </w:r>
      <w:r w:rsidRPr="00BF1504">
        <w:rPr>
          <w:rFonts w:cs="Times New Roman"/>
          <w:b/>
          <w:lang w:eastAsia="pl-PL"/>
        </w:rPr>
        <w:t>.</w:t>
      </w:r>
    </w:p>
    <w:p w14:paraId="44C3E224" w14:textId="77777777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Zmiana umowy</w:t>
      </w:r>
    </w:p>
    <w:p w14:paraId="29C76150" w14:textId="77777777" w:rsidR="00FB18A4" w:rsidRPr="00BF1504" w:rsidRDefault="00FB18A4" w:rsidP="00BF1504">
      <w:pPr>
        <w:pStyle w:val="Default"/>
        <w:jc w:val="both"/>
        <w:rPr>
          <w:color w:val="auto"/>
        </w:rPr>
      </w:pPr>
    </w:p>
    <w:p w14:paraId="60ECF28F" w14:textId="28A39C36" w:rsidR="00FB18A4" w:rsidRPr="00BF1504" w:rsidRDefault="00FB18A4" w:rsidP="00A41555">
      <w:pPr>
        <w:pStyle w:val="Default"/>
        <w:numPr>
          <w:ilvl w:val="0"/>
          <w:numId w:val="41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Wszelkie zmiany bądź uzupełnienia niniejszej umowy wymagają formy pisemnej w postaci aneksu</w:t>
      </w:r>
      <w:r w:rsidR="00BA6251">
        <w:rPr>
          <w:color w:val="auto"/>
        </w:rPr>
        <w:t>,</w:t>
      </w:r>
      <w:r w:rsidRPr="00BF1504">
        <w:rPr>
          <w:color w:val="auto"/>
        </w:rPr>
        <w:t xml:space="preserve"> pod rygorem ich nieważności.</w:t>
      </w:r>
    </w:p>
    <w:p w14:paraId="7D223023" w14:textId="77777777" w:rsidR="00FB18A4" w:rsidRPr="00BF1504" w:rsidRDefault="00FB18A4" w:rsidP="00A41555">
      <w:pPr>
        <w:pStyle w:val="Default"/>
        <w:numPr>
          <w:ilvl w:val="0"/>
          <w:numId w:val="37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Zamawiający przewiduje możliwość zmian postanowień zawartej umowy w stosunku do treści oferty, na podstawie której dokonano wyboru Wykonawcy, w przypadku zaistnienia okoliczności o których mowa w art. 455 ustawy PZP.</w:t>
      </w:r>
      <w:bookmarkStart w:id="2" w:name="mip51082742"/>
      <w:bookmarkEnd w:id="2"/>
    </w:p>
    <w:p w14:paraId="239DA6E7" w14:textId="77777777" w:rsidR="00FB18A4" w:rsidRPr="00BF1504" w:rsidRDefault="00FB18A4" w:rsidP="00A41555">
      <w:pPr>
        <w:pStyle w:val="Default"/>
        <w:numPr>
          <w:ilvl w:val="0"/>
          <w:numId w:val="37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rFonts w:eastAsia="Times New Roman"/>
          <w:color w:val="auto"/>
          <w:lang w:eastAsia="pl-PL"/>
        </w:rPr>
        <w:t>Dopuszczalna jest zmiana umowy bez przeprowadzenia nowego postępowania o udzielenie zamówienia:</w:t>
      </w:r>
    </w:p>
    <w:p w14:paraId="7218ACE1" w14:textId="77777777" w:rsidR="00FB18A4" w:rsidRPr="00BF1504" w:rsidRDefault="00FB18A4" w:rsidP="00A41555">
      <w:pPr>
        <w:pStyle w:val="Akapitzlist"/>
        <w:widowControl w:val="0"/>
        <w:numPr>
          <w:ilvl w:val="0"/>
          <w:numId w:val="42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3" w:name="mip51082744"/>
      <w:bookmarkEnd w:id="3"/>
      <w:r w:rsidRPr="00BF1504">
        <w:rPr>
          <w:rFonts w:ascii="Times New Roman" w:hAnsi="Times New Roman"/>
          <w:sz w:val="24"/>
          <w:szCs w:val="24"/>
          <w:lang w:eastAsia="pl-PL"/>
        </w:rPr>
        <w:t>gdy nowy wykonawca ma zastąpić dotychczasowego wykonawcę, zmiana wykonawcy nie może zostać dokonana z powodów ekonomicznych lub technicznych, w szczególności dotyczących zamienności lub interoperacyjności wyposażenia, usług lub instalacji zamówionych w ramach zamówienia podstawowego, zmiana wykonawcy spowodowałaby istotną niedogodność lub znaczne zwiększenie kosztów dla zamawiającego, wzrost ceny spowodowany każdą kolejną zmianą nie przekracza 50% wartości pierwotnej umowy, a w przypadku zamówień w dziedzinach obronności i bezpieczeństwa łączna wartość zmian nie przekracza 50% wartości pierwotnej umowy, z wyjątkiem należycie uzasadnionych przypadków</w:t>
      </w:r>
      <w:bookmarkStart w:id="4" w:name="mip51082747"/>
      <w:bookmarkEnd w:id="4"/>
      <w:r w:rsidRPr="00BF1504">
        <w:rPr>
          <w:rFonts w:ascii="Times New Roman" w:hAnsi="Times New Roman"/>
          <w:sz w:val="24"/>
          <w:szCs w:val="24"/>
          <w:lang w:eastAsia="pl-PL"/>
        </w:rPr>
        <w:t>, jeżeli konieczność zmiany umowy spowodowana jest okolicznościami, których zamawiający, działając z należytą starannością, nie mógł przewidzieć, o ile zmiana nie modyfikuje ogólnego charakteru umowy a wzrost ceny spowodowany każdą kolejną zmianą nie przekracza 50% wartości pierwotnej umowy.</w:t>
      </w:r>
    </w:p>
    <w:p w14:paraId="37AD2016" w14:textId="77777777" w:rsidR="00FB18A4" w:rsidRPr="00BF1504" w:rsidRDefault="00FB18A4" w:rsidP="00A41555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ustawy,</w:t>
      </w:r>
    </w:p>
    <w:p w14:paraId="07B4B8A6" w14:textId="77777777" w:rsidR="00FB18A4" w:rsidRPr="00BF1504" w:rsidRDefault="00FB18A4" w:rsidP="00A41555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jeżeli dotyczy realizacji, przez dotychczasowego wykonawcę, dodatkowych dostaw.</w:t>
      </w:r>
    </w:p>
    <w:p w14:paraId="3B1C64D0" w14:textId="77777777" w:rsidR="00FB18A4" w:rsidRPr="00BF1504" w:rsidRDefault="00FB18A4" w:rsidP="00A4155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5" w:name="mip51082748"/>
      <w:bookmarkEnd w:id="5"/>
      <w:r w:rsidRPr="00BF1504">
        <w:rPr>
          <w:rFonts w:ascii="Times New Roman" w:hAnsi="Times New Roman"/>
          <w:sz w:val="24"/>
          <w:szCs w:val="24"/>
          <w:lang w:eastAsia="pl-PL"/>
        </w:rPr>
        <w:t>Dopuszczalne są również zmiany umowy bez przeprowadzenia nowego postępowania o udzielenie zamówienia, których łączna wartość jest mniejsza niż progi unijne oraz jest niższa niż 10% wartości pierwotnej umowy, w przypadku zamówień na usługi lub dostawy, a zmiany te nie powodują zmiany ogólnego charakteru umowy.</w:t>
      </w:r>
    </w:p>
    <w:p w14:paraId="77BB7996" w14:textId="77777777" w:rsidR="00F0042E" w:rsidRDefault="00F0042E" w:rsidP="00BF1504">
      <w:pPr>
        <w:pStyle w:val="Standard"/>
        <w:jc w:val="center"/>
        <w:rPr>
          <w:rFonts w:cs="Times New Roman"/>
          <w:b/>
          <w:lang w:eastAsia="pl-PL"/>
        </w:rPr>
      </w:pPr>
    </w:p>
    <w:p w14:paraId="76A8388F" w14:textId="2910773F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 xml:space="preserve">§ </w:t>
      </w:r>
      <w:r w:rsidR="00F0042E">
        <w:rPr>
          <w:rFonts w:cs="Times New Roman"/>
          <w:b/>
          <w:lang w:eastAsia="pl-PL"/>
        </w:rPr>
        <w:t>10</w:t>
      </w:r>
      <w:r w:rsidRPr="00BF1504">
        <w:rPr>
          <w:rFonts w:cs="Times New Roman"/>
          <w:b/>
          <w:lang w:eastAsia="pl-PL"/>
        </w:rPr>
        <w:t>.</w:t>
      </w:r>
    </w:p>
    <w:p w14:paraId="2E8EC76D" w14:textId="77777777" w:rsidR="00FB18A4" w:rsidRPr="00BF1504" w:rsidRDefault="00FB18A4" w:rsidP="00BF1504">
      <w:pPr>
        <w:pStyle w:val="Akapitzlist"/>
        <w:spacing w:after="0" w:line="240" w:lineRule="auto"/>
        <w:ind w:left="360" w:hanging="360"/>
        <w:jc w:val="center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sz w:val="24"/>
          <w:szCs w:val="24"/>
          <w:lang w:eastAsia="pl-PL"/>
        </w:rPr>
        <w:t>Odstąpienie od umowy</w:t>
      </w:r>
    </w:p>
    <w:p w14:paraId="368575A4" w14:textId="77777777" w:rsidR="00FB18A4" w:rsidRPr="00BF1504" w:rsidRDefault="00FB18A4" w:rsidP="00BF1504">
      <w:pPr>
        <w:pStyle w:val="Default"/>
        <w:jc w:val="both"/>
        <w:rPr>
          <w:color w:val="auto"/>
        </w:rPr>
      </w:pPr>
    </w:p>
    <w:p w14:paraId="4C4C68B3" w14:textId="2A597F82" w:rsidR="00EA1C39" w:rsidRDefault="00FB18A4" w:rsidP="00EA1C39">
      <w:pPr>
        <w:pStyle w:val="Default"/>
        <w:numPr>
          <w:ilvl w:val="3"/>
          <w:numId w:val="27"/>
        </w:numPr>
        <w:ind w:left="284" w:hanging="284"/>
        <w:jc w:val="both"/>
        <w:rPr>
          <w:color w:val="auto"/>
        </w:rPr>
      </w:pPr>
      <w:r w:rsidRPr="00BF1504">
        <w:rPr>
          <w:color w:val="auto"/>
        </w:rPr>
        <w:t xml:space="preserve">Zamawiający zastrzega sobie prawo do odstąpienia od umowy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</w:t>
      </w:r>
      <w:r w:rsidRPr="00BF1504">
        <w:rPr>
          <w:color w:val="auto"/>
        </w:rPr>
        <w:lastRenderedPageBreak/>
        <w:t>dnia powzięcia wiadomości o tych okolicznościach. W takim przypadku Wykonawca może żądać wyłącznie wynagrodzenia należnego z tytułu wykonania części umowy.</w:t>
      </w:r>
    </w:p>
    <w:p w14:paraId="563663CF" w14:textId="5DA2DEDB" w:rsidR="0094422C" w:rsidRDefault="00FB18A4" w:rsidP="00EA1C39">
      <w:pPr>
        <w:pStyle w:val="Default"/>
        <w:numPr>
          <w:ilvl w:val="3"/>
          <w:numId w:val="27"/>
        </w:numPr>
        <w:ind w:left="284" w:hanging="284"/>
        <w:jc w:val="both"/>
        <w:rPr>
          <w:color w:val="auto"/>
        </w:rPr>
      </w:pPr>
      <w:r w:rsidRPr="00BF1504">
        <w:rPr>
          <w:color w:val="auto"/>
        </w:rPr>
        <w:t>Zamawiający zastrzega sobie prawo do odstąpienia od umowy w następujących przypadkach:</w:t>
      </w:r>
    </w:p>
    <w:p w14:paraId="546F8802" w14:textId="49610D91" w:rsidR="0094422C" w:rsidRDefault="0094422C" w:rsidP="00BF1504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w trybie określonym w art. 456 </w:t>
      </w:r>
      <w:r w:rsidR="00BA6251">
        <w:rPr>
          <w:color w:val="auto"/>
        </w:rPr>
        <w:t>ust. 1 pkt 2 U</w:t>
      </w:r>
      <w:r w:rsidRPr="00BF1504">
        <w:rPr>
          <w:color w:val="auto"/>
        </w:rPr>
        <w:t>stawy PZP,</w:t>
      </w:r>
    </w:p>
    <w:p w14:paraId="6B67D4AD" w14:textId="34948936" w:rsidR="00FB18A4" w:rsidRPr="00BF1504" w:rsidRDefault="00FB18A4" w:rsidP="00BF1504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>w przypadku trzykrotnego dostarczenia przedmiotu umowy niezgodnego z umową, wadliwego, złej jakości</w:t>
      </w:r>
      <w:r w:rsidR="00EA1C39">
        <w:rPr>
          <w:color w:val="auto"/>
        </w:rPr>
        <w:t>,</w:t>
      </w:r>
      <w:r w:rsidRPr="00BF1504">
        <w:rPr>
          <w:color w:val="auto"/>
        </w:rPr>
        <w:t xml:space="preserve"> lub z opóźnieniem w okresie jednego miesiąca,</w:t>
      </w:r>
    </w:p>
    <w:p w14:paraId="0956F34D" w14:textId="77777777" w:rsidR="00FB18A4" w:rsidRPr="00BF1504" w:rsidRDefault="00FB18A4" w:rsidP="00BF1504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>w przypadku nieprzedłożenia przez Wykonawcę dokumentów dotyczących towaru, wymaganych przez Zamawiającego zgodnie z umową,</w:t>
      </w:r>
    </w:p>
    <w:p w14:paraId="67C08D96" w14:textId="55C18B6B" w:rsidR="00FB18A4" w:rsidRPr="00BF1504" w:rsidRDefault="00FB18A4" w:rsidP="00BF1504">
      <w:pPr>
        <w:pStyle w:val="Default"/>
        <w:numPr>
          <w:ilvl w:val="0"/>
          <w:numId w:val="3"/>
        </w:numPr>
        <w:suppressAutoHyphens/>
        <w:autoSpaceDE/>
        <w:adjustRightInd/>
        <w:jc w:val="both"/>
        <w:textAlignment w:val="baseline"/>
        <w:rPr>
          <w:color w:val="auto"/>
        </w:rPr>
      </w:pPr>
      <w:r w:rsidRPr="00BF1504">
        <w:rPr>
          <w:color w:val="auto"/>
        </w:rPr>
        <w:t xml:space="preserve">w przypadku przekroczenia maksymalnego poziomu kar umownych, </w:t>
      </w:r>
      <w:r w:rsidR="0094422C">
        <w:rPr>
          <w:color w:val="auto"/>
        </w:rPr>
        <w:t>w wysokości wskazanej w umowie.</w:t>
      </w:r>
    </w:p>
    <w:p w14:paraId="18A4AA10" w14:textId="001CDBF8" w:rsidR="00582681" w:rsidRDefault="00FB18A4" w:rsidP="00582681">
      <w:pPr>
        <w:pStyle w:val="Default"/>
        <w:numPr>
          <w:ilvl w:val="3"/>
          <w:numId w:val="27"/>
        </w:numPr>
        <w:ind w:left="284" w:hanging="284"/>
        <w:jc w:val="both"/>
        <w:rPr>
          <w:color w:val="auto"/>
        </w:rPr>
      </w:pPr>
      <w:r w:rsidRPr="00BF1504">
        <w:rPr>
          <w:color w:val="auto"/>
        </w:rPr>
        <w:t xml:space="preserve">Odstąpienie od umowy </w:t>
      </w:r>
      <w:r w:rsidR="00EA1C39">
        <w:rPr>
          <w:color w:val="auto"/>
        </w:rPr>
        <w:t>z przyczyn określonych w pkt 2 b) i c) może</w:t>
      </w:r>
      <w:r w:rsidRPr="00BF1504">
        <w:rPr>
          <w:color w:val="auto"/>
        </w:rPr>
        <w:t xml:space="preserve"> nast</w:t>
      </w:r>
      <w:r w:rsidR="00EA1C39">
        <w:rPr>
          <w:color w:val="auto"/>
        </w:rPr>
        <w:t>ą</w:t>
      </w:r>
      <w:r w:rsidRPr="00BF1504">
        <w:rPr>
          <w:color w:val="auto"/>
        </w:rPr>
        <w:t xml:space="preserve">pić </w:t>
      </w:r>
      <w:r w:rsidR="00EA1C39">
        <w:rPr>
          <w:color w:val="auto"/>
        </w:rPr>
        <w:t xml:space="preserve">po bezskutecznym upływie dodatkowego </w:t>
      </w:r>
      <w:r w:rsidRPr="00BF1504">
        <w:rPr>
          <w:color w:val="auto"/>
        </w:rPr>
        <w:t>termin</w:t>
      </w:r>
      <w:r w:rsidR="00582681">
        <w:rPr>
          <w:color w:val="auto"/>
        </w:rPr>
        <w:t>u</w:t>
      </w:r>
      <w:r w:rsidRPr="00BF1504">
        <w:rPr>
          <w:color w:val="auto"/>
        </w:rPr>
        <w:t xml:space="preserve"> 30 </w:t>
      </w:r>
      <w:r w:rsidR="00582681">
        <w:rPr>
          <w:color w:val="auto"/>
        </w:rPr>
        <w:t>dni wyznaczonemu Wykonawcy na zaniechanie naruszeń.</w:t>
      </w:r>
    </w:p>
    <w:p w14:paraId="6104B1AB" w14:textId="326FC077" w:rsidR="00FB18A4" w:rsidRPr="00BF1504" w:rsidRDefault="00582681" w:rsidP="00582681">
      <w:pPr>
        <w:pStyle w:val="Default"/>
        <w:numPr>
          <w:ilvl w:val="3"/>
          <w:numId w:val="27"/>
        </w:numPr>
        <w:ind w:left="284" w:hanging="284"/>
        <w:jc w:val="both"/>
        <w:rPr>
          <w:color w:val="auto"/>
        </w:rPr>
      </w:pPr>
      <w:r>
        <w:rPr>
          <w:color w:val="auto"/>
        </w:rPr>
        <w:t xml:space="preserve">Zamawiający powiadomi Wykonawcę </w:t>
      </w:r>
      <w:r w:rsidR="00FB18A4" w:rsidRPr="00BF1504">
        <w:rPr>
          <w:color w:val="auto"/>
        </w:rPr>
        <w:t xml:space="preserve">o przyczynie odstąpienia w formie pisemnej, </w:t>
      </w:r>
      <w:r>
        <w:rPr>
          <w:color w:val="auto"/>
        </w:rPr>
        <w:t xml:space="preserve">wraz </w:t>
      </w:r>
      <w:r w:rsidR="00FB18A4" w:rsidRPr="00BF1504">
        <w:rPr>
          <w:color w:val="auto"/>
        </w:rPr>
        <w:t>z podaniem uzasadnienia.</w:t>
      </w:r>
    </w:p>
    <w:p w14:paraId="0C20E8D5" w14:textId="5672C097" w:rsidR="00FB18A4" w:rsidRPr="00BF1504" w:rsidRDefault="00FB18A4" w:rsidP="00BF1504">
      <w:pPr>
        <w:pStyle w:val="Default"/>
        <w:ind w:left="284" w:hanging="284"/>
        <w:jc w:val="both"/>
        <w:rPr>
          <w:color w:val="auto"/>
        </w:rPr>
      </w:pPr>
      <w:r w:rsidRPr="00BF1504">
        <w:rPr>
          <w:color w:val="auto"/>
        </w:rPr>
        <w:t xml:space="preserve">5. Z tytułu odstąpienia od umowy przez Zamawiającego z przyczyn, o których mowa w pkt 3 powyżej, nie będą przysługiwały Wykonawcy żadne inne roszczenia, poza roszczeniem o zapłacenie za </w:t>
      </w:r>
      <w:r w:rsidR="00BA6251">
        <w:rPr>
          <w:color w:val="auto"/>
        </w:rPr>
        <w:t>produkty</w:t>
      </w:r>
      <w:r w:rsidRPr="00BF1504">
        <w:rPr>
          <w:color w:val="auto"/>
        </w:rPr>
        <w:t xml:space="preserve"> już dostarczone Zamawiającemu.</w:t>
      </w:r>
    </w:p>
    <w:p w14:paraId="4B54555B" w14:textId="77777777" w:rsidR="00FB18A4" w:rsidRPr="00BF1504" w:rsidRDefault="00FB18A4" w:rsidP="00BF1504">
      <w:pPr>
        <w:pStyle w:val="Standard"/>
        <w:rPr>
          <w:rFonts w:cs="Times New Roman"/>
          <w:b/>
          <w:lang w:eastAsia="pl-PL"/>
        </w:rPr>
      </w:pPr>
    </w:p>
    <w:p w14:paraId="7D5B5D12" w14:textId="77777777" w:rsidR="00FB18A4" w:rsidRPr="00BF1504" w:rsidRDefault="00FB18A4" w:rsidP="00BF1504">
      <w:pPr>
        <w:pStyle w:val="Standard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§ 11.</w:t>
      </w:r>
    </w:p>
    <w:p w14:paraId="350E73A6" w14:textId="77777777" w:rsidR="00FB18A4" w:rsidRPr="00BF1504" w:rsidRDefault="00FB18A4" w:rsidP="00BF1504">
      <w:pPr>
        <w:pStyle w:val="Default"/>
        <w:jc w:val="center"/>
        <w:rPr>
          <w:color w:val="auto"/>
        </w:rPr>
      </w:pPr>
      <w:r w:rsidRPr="00BF1504">
        <w:rPr>
          <w:b/>
          <w:bCs/>
          <w:color w:val="auto"/>
        </w:rPr>
        <w:t>Siła wyższa</w:t>
      </w:r>
    </w:p>
    <w:p w14:paraId="067787BE" w14:textId="77777777" w:rsidR="00FB18A4" w:rsidRPr="00BF1504" w:rsidRDefault="00FB18A4" w:rsidP="00BF1504">
      <w:pPr>
        <w:pStyle w:val="Default"/>
        <w:jc w:val="both"/>
        <w:rPr>
          <w:color w:val="auto"/>
        </w:rPr>
      </w:pPr>
    </w:p>
    <w:p w14:paraId="329F2EBC" w14:textId="77777777" w:rsidR="00FB18A4" w:rsidRPr="00BF1504" w:rsidRDefault="00FB18A4" w:rsidP="00A41555">
      <w:pPr>
        <w:pStyle w:val="Default"/>
        <w:numPr>
          <w:ilvl w:val="0"/>
          <w:numId w:val="43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14:paraId="1FD0AA4E" w14:textId="77777777" w:rsidR="00FB18A4" w:rsidRPr="00BF1504" w:rsidRDefault="00FB18A4" w:rsidP="00A41555">
      <w:pPr>
        <w:pStyle w:val="Default"/>
        <w:numPr>
          <w:ilvl w:val="0"/>
          <w:numId w:val="39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W przypadku, gdy strona odwołuje się do zaistnienia siły wyższej, zawiadamia o tym natychmiast pisemnie drugą stronę, przy czym nie później niż w terminie 7 dni. Zawiadomienie to określa rodzaj zdarzenia, jego skutki na wypełnianie zobowiązań wynikających z umowy i środki przedsięwzięte, aby te konsekwencje złagodzić.</w:t>
      </w:r>
    </w:p>
    <w:p w14:paraId="23223B2B" w14:textId="77777777" w:rsidR="00FB18A4" w:rsidRPr="00BF1504" w:rsidRDefault="00FB18A4" w:rsidP="00A41555">
      <w:pPr>
        <w:pStyle w:val="Default"/>
        <w:numPr>
          <w:ilvl w:val="0"/>
          <w:numId w:val="39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Strona, która dokonała zawiadomienia o zaistnieniu działania siły wyższej, jest zobowiązana do kontynuowania wykonywania swoich zobowiązań wynikających umowy, w takim zakresie, w jakim jest to możliwe, jak również jest zobowiązana do podjęcia wszelkich działań zmierzających do wykonania przedmiotu umowy, a których nie wstrzymuje działanie siły wyższej.</w:t>
      </w:r>
    </w:p>
    <w:p w14:paraId="7344A960" w14:textId="77777777" w:rsidR="00FB18A4" w:rsidRPr="00BF1504" w:rsidRDefault="00FB18A4" w:rsidP="00A41555">
      <w:pPr>
        <w:pStyle w:val="Default"/>
        <w:numPr>
          <w:ilvl w:val="0"/>
          <w:numId w:val="39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14:paraId="2C22B007" w14:textId="2712D0CD" w:rsidR="00FB18A4" w:rsidRPr="00BF1504" w:rsidRDefault="00FB18A4" w:rsidP="00A41555">
      <w:pPr>
        <w:pStyle w:val="Default"/>
        <w:numPr>
          <w:ilvl w:val="0"/>
          <w:numId w:val="39"/>
        </w:numPr>
        <w:suppressAutoHyphens/>
        <w:autoSpaceDE/>
        <w:adjustRightInd/>
        <w:ind w:left="284" w:hanging="284"/>
        <w:jc w:val="both"/>
        <w:textAlignment w:val="baseline"/>
        <w:rPr>
          <w:color w:val="auto"/>
        </w:rPr>
      </w:pPr>
      <w:r w:rsidRPr="00BF1504">
        <w:rPr>
          <w:color w:val="auto"/>
        </w:rPr>
        <w:t>W przypadku, gdy utrudnienia w wykonaniu umowy na skutek działania siły wyższej utrzymują się dłużej</w:t>
      </w:r>
      <w:r w:rsidR="0094422C">
        <w:rPr>
          <w:color w:val="auto"/>
        </w:rPr>
        <w:t>,</w:t>
      </w:r>
      <w:r w:rsidRPr="00BF1504">
        <w:rPr>
          <w:color w:val="auto"/>
        </w:rPr>
        <w:t xml:space="preserve"> niż trzy miesiące od czasu stwierdzenia wystąpienia siły wyższej, każda ze stron może rozwiązać umowę ze skutkiem natychmiastowym w części objętej działaniem siły wyższej. Rozwiązanie umowy ze skutkiem natychmiastowym następuje w formie pisemnej pod rygorem nieważności.</w:t>
      </w:r>
    </w:p>
    <w:p w14:paraId="49C7C29A" w14:textId="30E59397" w:rsidR="00FB18A4" w:rsidRDefault="00FB18A4" w:rsidP="00BF1504">
      <w:pPr>
        <w:pStyle w:val="Default"/>
        <w:jc w:val="both"/>
        <w:rPr>
          <w:color w:val="auto"/>
        </w:rPr>
      </w:pPr>
    </w:p>
    <w:p w14:paraId="725BC8BE" w14:textId="77777777" w:rsidR="001E171B" w:rsidRPr="00BF1504" w:rsidRDefault="001E171B" w:rsidP="00BF1504">
      <w:pPr>
        <w:pStyle w:val="Default"/>
        <w:jc w:val="both"/>
        <w:rPr>
          <w:color w:val="auto"/>
        </w:rPr>
      </w:pPr>
    </w:p>
    <w:p w14:paraId="4AA445FC" w14:textId="5B73F0D6" w:rsidR="00FB18A4" w:rsidRPr="00BF1504" w:rsidRDefault="00FB18A4" w:rsidP="00BF1504">
      <w:pPr>
        <w:pStyle w:val="Standard"/>
        <w:tabs>
          <w:tab w:val="left" w:pos="426"/>
        </w:tabs>
        <w:ind w:left="284" w:hanging="284"/>
        <w:jc w:val="center"/>
        <w:rPr>
          <w:rFonts w:cs="Times New Roman"/>
        </w:rPr>
      </w:pPr>
      <w:r w:rsidRPr="00BF1504">
        <w:rPr>
          <w:rFonts w:cs="Times New Roman"/>
          <w:b/>
          <w:bCs/>
          <w:lang w:eastAsia="pl-PL"/>
        </w:rPr>
        <w:lastRenderedPageBreak/>
        <w:t>§ 12.</w:t>
      </w:r>
    </w:p>
    <w:p w14:paraId="4213946E" w14:textId="77777777" w:rsidR="001E1EDA" w:rsidRPr="00BF1504" w:rsidRDefault="001E1EDA" w:rsidP="00BF1504">
      <w:pPr>
        <w:pStyle w:val="Standard"/>
        <w:ind w:left="590" w:right="79" w:hanging="454"/>
        <w:jc w:val="center"/>
        <w:rPr>
          <w:rFonts w:cs="Times New Roman"/>
          <w:b/>
          <w:bCs/>
        </w:rPr>
      </w:pPr>
      <w:r w:rsidRPr="00BF1504">
        <w:rPr>
          <w:rFonts w:cs="Times New Roman"/>
          <w:b/>
          <w:bCs/>
        </w:rPr>
        <w:t>Klauzule informacyjne dotyczące przetwarzania danych osobowych.</w:t>
      </w:r>
    </w:p>
    <w:p w14:paraId="04322019" w14:textId="2C9007A5" w:rsidR="001E1EDA" w:rsidRDefault="001E1EDA" w:rsidP="00BF1504">
      <w:pPr>
        <w:pStyle w:val="Standard"/>
        <w:ind w:left="590" w:right="79" w:hanging="454"/>
        <w:jc w:val="both"/>
        <w:rPr>
          <w:rFonts w:cs="Times New Roman"/>
        </w:rPr>
      </w:pPr>
    </w:p>
    <w:p w14:paraId="2C820276" w14:textId="77777777" w:rsidR="00A41555" w:rsidRPr="00BF1504" w:rsidRDefault="00A41555" w:rsidP="00BF1504">
      <w:pPr>
        <w:pStyle w:val="Standard"/>
        <w:ind w:left="590" w:right="79" w:hanging="454"/>
        <w:jc w:val="both"/>
        <w:rPr>
          <w:rFonts w:cs="Times New Roman"/>
        </w:rPr>
      </w:pPr>
    </w:p>
    <w:tbl>
      <w:tblPr>
        <w:tblW w:w="8788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F1504" w:rsidRPr="00BF1504" w14:paraId="045135A4" w14:textId="77777777" w:rsidTr="001E1EDA">
        <w:trPr>
          <w:trHeight w:val="867"/>
        </w:trPr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1449" w14:textId="77777777" w:rsidR="001E1EDA" w:rsidRPr="00BF1504" w:rsidRDefault="001E1EDA" w:rsidP="00BF1504">
            <w:pPr>
              <w:pStyle w:val="Standard"/>
              <w:ind w:left="590" w:right="79" w:hanging="454"/>
              <w:jc w:val="center"/>
              <w:rPr>
                <w:rFonts w:cs="Times New Roman"/>
              </w:rPr>
            </w:pPr>
            <w:r w:rsidRPr="00BF1504">
              <w:rPr>
                <w:rFonts w:cs="Times New Roman"/>
                <w:b/>
                <w:bCs/>
              </w:rPr>
              <w:t>klauzula z art. 13 ust. 1 i ust. 2 RODO</w:t>
            </w:r>
          </w:p>
          <w:p w14:paraId="0E44E6A6" w14:textId="77777777" w:rsidR="001E1EDA" w:rsidRPr="00BF1504" w:rsidRDefault="001E1EDA" w:rsidP="00BF1504">
            <w:pPr>
              <w:pStyle w:val="Standard"/>
              <w:ind w:left="590" w:right="79" w:hanging="454"/>
              <w:jc w:val="center"/>
              <w:rPr>
                <w:rFonts w:cs="Times New Roman"/>
              </w:rPr>
            </w:pPr>
            <w:r w:rsidRPr="00BF1504">
              <w:rPr>
                <w:rFonts w:cs="Times New Roman"/>
                <w:b/>
                <w:bCs/>
              </w:rPr>
              <w:t>w przypadku, gdy administrator pozyskuje dane od osoby, której dane dotyczą</w:t>
            </w:r>
          </w:p>
        </w:tc>
      </w:tr>
    </w:tbl>
    <w:p w14:paraId="3A83850F" w14:textId="77777777" w:rsidR="001E1EDA" w:rsidRPr="00BF1504" w:rsidRDefault="001E1EDA" w:rsidP="00BF1504">
      <w:pPr>
        <w:pStyle w:val="Standard"/>
        <w:ind w:left="590" w:right="79" w:hanging="454"/>
        <w:jc w:val="both"/>
        <w:rPr>
          <w:rFonts w:cs="Times New Roman"/>
        </w:rPr>
      </w:pPr>
    </w:p>
    <w:p w14:paraId="629457EE" w14:textId="3D8118AA" w:rsidR="001E1EDA" w:rsidRPr="00BF1504" w:rsidRDefault="001E1EDA" w:rsidP="00BF1504">
      <w:pPr>
        <w:pStyle w:val="Standard"/>
        <w:ind w:left="284" w:right="79"/>
        <w:jc w:val="both"/>
        <w:rPr>
          <w:rFonts w:cs="Times New Roman"/>
        </w:rPr>
      </w:pPr>
      <w:r w:rsidRPr="00BF1504">
        <w:rPr>
          <w:rFonts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6FFE2A3D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</w:rPr>
        <w:t>Administratorem Pani/Pana danych osobowych jest</w:t>
      </w:r>
      <w:r w:rsidRPr="00BF1504">
        <w:rPr>
          <w:rFonts w:ascii="Times New Roman" w:hAnsi="Times New Roman"/>
          <w:sz w:val="24"/>
          <w:szCs w:val="24"/>
        </w:rPr>
        <w:t xml:space="preserve"> </w:t>
      </w:r>
      <w:bookmarkStart w:id="6" w:name="bookmarkbrzeg"/>
      <w:r w:rsidRPr="00BF1504">
        <w:rPr>
          <w:rFonts w:ascii="Times New Roman" w:hAnsi="Times New Roman"/>
          <w:sz w:val="24"/>
          <w:szCs w:val="24"/>
        </w:rPr>
        <w:t>Powiatowy Zespół Szpitali w Oleśnicy ul. Armii Krajowej 1, 56-400 Oleśnica wpisany do Rejestru Podmiotów Wykonujących Działalność Leczniczą Wojewody Dolnośląskiego pod numerem 000000002093;  NIP: 9111847075; REGON: 932966540; KRS 0000186473, tel.+48 71 776 73 08.</w:t>
      </w:r>
    </w:p>
    <w:p w14:paraId="04A74BC4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</w:rPr>
        <w:t>D</w:t>
      </w: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ane kontaktowe inspektora ochrony danych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: Grażyna Hachoł, adres e-mail: </w:t>
      </w:r>
      <w:hyperlink r:id="rId14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iod@pzsolesnica.pl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tel. 606659862, Powiatowy Zespół Szpitali w Oleśnicy, ul. Armii Krajowej 1, 56-400 Oleśnica, tel. </w:t>
      </w:r>
      <w:r w:rsidRPr="00BF1504">
        <w:rPr>
          <w:rFonts w:ascii="Times New Roman" w:hAnsi="Times New Roman"/>
          <w:sz w:val="24"/>
          <w:szCs w:val="24"/>
        </w:rPr>
        <w:t>.+48 71 776 73 08</w:t>
      </w:r>
      <w:r w:rsidRPr="00BF1504">
        <w:rPr>
          <w:rFonts w:ascii="Times New Roman" w:hAnsi="Times New Roman"/>
          <w:sz w:val="24"/>
          <w:szCs w:val="24"/>
          <w:lang w:eastAsia="pl-PL"/>
        </w:rPr>
        <w:t>.</w:t>
      </w:r>
    </w:p>
    <w:p w14:paraId="21125D5F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Informacja o celach przetwarzania danych osobowych oraz podstawę prawną przetwarzania. 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Celem przetwarzania danych osobowych jest udzielenie zamówienia publicznego i obsługa wszystkich procedur wynikłych na każdym etapie wykonania zamówienia, do czasu wygaśnięcia wszystkich roszczeń. Podstawą prawną przetwarzania jest art. 6 ust. 1 lit b) czyli </w:t>
      </w:r>
      <w:r w:rsidRPr="00BF1504">
        <w:rPr>
          <w:rFonts w:ascii="Times New Roman" w:hAnsi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oraz art. 6 lit f) czyli przetwarzanie jest niezbędne do celów wynikających z prawnie uzasadnionych interesów realizowanych przez administratora lub przez stronę trzecią.</w:t>
      </w:r>
    </w:p>
    <w:p w14:paraId="5894BDB5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Informacja o prawnie uzasadnionych interesach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 realizowanych przez administratora lub przez stronę trzecią, jeżeli przetwarzanie danych odbywa się na podstawie </w:t>
      </w:r>
      <w:hyperlink r:id="rId15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art. 6 ust. 1 lit. f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RODO. Administrator będzie przetwarzał dane w celu dochodzenia swoich roszczeń w sądach, wynikających z nienależytego wykonania zobowiązania umownego.</w:t>
      </w:r>
    </w:p>
    <w:p w14:paraId="5D3EAB6F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Informacja o odbiorcach danych osobowych lub o kategoriach odbiorców</w:t>
      </w:r>
      <w:r w:rsidRPr="00BF1504">
        <w:rPr>
          <w:rFonts w:ascii="Times New Roman" w:hAnsi="Times New Roman"/>
          <w:sz w:val="24"/>
          <w:szCs w:val="24"/>
          <w:lang w:eastAsia="pl-PL"/>
        </w:rPr>
        <w:t>, jeżeli istnieją informacje o zamiarze przekazania danych osobowych do państwa trzeciego lub organizacji międzynarodowej. Administrator nie będzie przekazywał danych osobowych poza obszar EOG.</w:t>
      </w:r>
    </w:p>
    <w:p w14:paraId="4843A3A1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Informacje o okresie, przez który dane osobowe będą przetwarzane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, administrator będzie przetwarzał dane przez okres 4 lat </w:t>
      </w:r>
      <w:r w:rsidRPr="00BF1504">
        <w:rPr>
          <w:rFonts w:ascii="Times New Roman" w:hAnsi="Times New Roman"/>
          <w:sz w:val="24"/>
          <w:szCs w:val="24"/>
        </w:rPr>
        <w:t>od dnia zakończenia postępowania o udzielenie zamówienia, a jeżeli okres obowiązywania umowy w sprawie zamówienia publicznego przekracza 4 lata, administrator przechowuje protokół postępowania wraz z załącznikami przez cały okres obowiązywania umowy w sprawie zamówienia publicznego.</w:t>
      </w:r>
    </w:p>
    <w:p w14:paraId="65E93D50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Informacje o prawie osób, których dane są przetwarzane.</w:t>
      </w:r>
    </w:p>
    <w:p w14:paraId="3FE2207F" w14:textId="77777777" w:rsidR="001E1EDA" w:rsidRPr="00BF1504" w:rsidRDefault="001E1EDA" w:rsidP="00A41555">
      <w:pPr>
        <w:pStyle w:val="Akapitzlist"/>
        <w:numPr>
          <w:ilvl w:val="0"/>
          <w:numId w:val="50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żądania dostępu do danych osobowych dotyczących osoby, której dane dotyczą, ich sprostowania, usunięcia lub ograniczenia przetwarzania,</w:t>
      </w:r>
    </w:p>
    <w:p w14:paraId="61057A55" w14:textId="77777777" w:rsidR="001E1EDA" w:rsidRPr="00BF1504" w:rsidRDefault="001E1EDA" w:rsidP="00A41555">
      <w:pPr>
        <w:pStyle w:val="Akapitzlist"/>
        <w:numPr>
          <w:ilvl w:val="0"/>
          <w:numId w:val="50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wniesienia sprzeciwu wobec przetwarzania,</w:t>
      </w:r>
    </w:p>
    <w:p w14:paraId="2A32F2AF" w14:textId="77777777" w:rsidR="001E1EDA" w:rsidRPr="00BF1504" w:rsidRDefault="001E1EDA" w:rsidP="00A41555">
      <w:pPr>
        <w:pStyle w:val="Akapitzlist"/>
        <w:numPr>
          <w:ilvl w:val="0"/>
          <w:numId w:val="50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przenoszenia danych,</w:t>
      </w:r>
    </w:p>
    <w:p w14:paraId="7F94FB50" w14:textId="77777777" w:rsidR="001E1EDA" w:rsidRPr="00BF1504" w:rsidRDefault="001E1EDA" w:rsidP="00A41555">
      <w:pPr>
        <w:pStyle w:val="Akapitzlist"/>
        <w:numPr>
          <w:ilvl w:val="0"/>
          <w:numId w:val="50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lastRenderedPageBreak/>
        <w:t xml:space="preserve">do cofnięcia zgody w dowolnym momencie, jeżeli przetwarzanie odbywa się na podstawie </w:t>
      </w:r>
      <w:hyperlink r:id="rId16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art. 6 ust. 1 lit. a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lub </w:t>
      </w:r>
      <w:hyperlink r:id="rId17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art. 9 ust. 2 lit. a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RODO, czyli osoba przekazująca dane wyraziła wyraźną zgodę na przetwarzanie w jednym, lub kilku określonych celach,  </w:t>
      </w:r>
    </w:p>
    <w:p w14:paraId="117A20CE" w14:textId="77777777" w:rsidR="001E1EDA" w:rsidRPr="00BF1504" w:rsidRDefault="001E1EDA" w:rsidP="00A41555">
      <w:pPr>
        <w:pStyle w:val="Akapitzlist"/>
        <w:numPr>
          <w:ilvl w:val="0"/>
          <w:numId w:val="50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wniesienia skargi do organu nadzorczego.</w:t>
      </w:r>
    </w:p>
    <w:p w14:paraId="15493251" w14:textId="77777777" w:rsidR="001E1EDA" w:rsidRPr="00BF1504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Informacja, czy podanie danych osobowych jest wymogiem ustawowym lub umownym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 Podanie danych jest wymogiem ustawowym zawarcia umowy, osoba, której dane dotyczą, jest zobowiązana do ich podania, konsekwencją niepodania danych jest odmowa zawarcia umowy o zamówienie publiczne.</w:t>
      </w:r>
    </w:p>
    <w:p w14:paraId="341BF8BC" w14:textId="1B4A4FE1" w:rsidR="001E1EDA" w:rsidRDefault="001E1EDA" w:rsidP="00A41555">
      <w:pPr>
        <w:pStyle w:val="Akapitzlist"/>
        <w:numPr>
          <w:ilvl w:val="0"/>
          <w:numId w:val="48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Informacja o zautomatyzowanym podejmowaniu decyzji, w tym o profilowaniu. </w:t>
      </w:r>
      <w:r w:rsidRPr="00BF1504">
        <w:rPr>
          <w:rFonts w:ascii="Times New Roman" w:hAnsi="Times New Roman"/>
          <w:sz w:val="24"/>
          <w:szCs w:val="24"/>
          <w:lang w:eastAsia="pl-PL"/>
        </w:rPr>
        <w:t>Administrator nie wydaje decyzji w sposób zautomatyzowany i nie profiluje danych.</w:t>
      </w:r>
      <w:bookmarkEnd w:id="6"/>
    </w:p>
    <w:p w14:paraId="0CE73838" w14:textId="77777777" w:rsidR="00A41555" w:rsidRDefault="00A41555" w:rsidP="00A41555">
      <w:pPr>
        <w:pStyle w:val="Akapitzlist"/>
        <w:autoSpaceDN w:val="0"/>
        <w:spacing w:after="0" w:line="240" w:lineRule="auto"/>
        <w:ind w:left="590" w:right="7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28276D40" w14:textId="77777777" w:rsidR="00F0042E" w:rsidRPr="00BF1504" w:rsidRDefault="00F0042E" w:rsidP="00F0042E">
      <w:pPr>
        <w:pStyle w:val="Akapitzlist"/>
        <w:autoSpaceDN w:val="0"/>
        <w:spacing w:after="0" w:line="240" w:lineRule="auto"/>
        <w:ind w:left="590" w:right="79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W w:w="8788" w:type="dxa"/>
        <w:tblInd w:w="2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8"/>
      </w:tblGrid>
      <w:tr w:rsidR="00BF1504" w:rsidRPr="00BF1504" w14:paraId="55724911" w14:textId="77777777" w:rsidTr="001E1EDA"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1DB0" w14:textId="77777777" w:rsidR="001E1EDA" w:rsidRPr="00BF1504" w:rsidRDefault="001E1EDA" w:rsidP="00BF1504">
            <w:pPr>
              <w:pStyle w:val="Standard"/>
              <w:ind w:left="590" w:right="79" w:hanging="454"/>
              <w:jc w:val="center"/>
              <w:rPr>
                <w:rFonts w:cs="Times New Roman"/>
              </w:rPr>
            </w:pPr>
            <w:r w:rsidRPr="00BF1504">
              <w:rPr>
                <w:rFonts w:cs="Times New Roman"/>
                <w:b/>
                <w:bCs/>
              </w:rPr>
              <w:t>klauzula z art. 14 ust. 1 i ust. 2 RODO</w:t>
            </w:r>
          </w:p>
          <w:p w14:paraId="27D9B72A" w14:textId="77777777" w:rsidR="001E1EDA" w:rsidRPr="00BF1504" w:rsidRDefault="001E1EDA" w:rsidP="00BF1504">
            <w:pPr>
              <w:pStyle w:val="Standard"/>
              <w:ind w:left="590" w:right="79" w:hanging="454"/>
              <w:jc w:val="center"/>
              <w:rPr>
                <w:rFonts w:cs="Times New Roman"/>
              </w:rPr>
            </w:pPr>
            <w:r w:rsidRPr="00BF1504">
              <w:rPr>
                <w:rFonts w:cs="Times New Roman"/>
                <w:b/>
                <w:bCs/>
              </w:rPr>
              <w:t>jeżeli administrator nie pozyskał danych osobowych od osoby,</w:t>
            </w:r>
          </w:p>
          <w:p w14:paraId="66549202" w14:textId="77777777" w:rsidR="001E1EDA" w:rsidRPr="00BF1504" w:rsidRDefault="001E1EDA" w:rsidP="00BF1504">
            <w:pPr>
              <w:pStyle w:val="Standard"/>
              <w:ind w:left="590" w:right="79" w:hanging="454"/>
              <w:jc w:val="center"/>
              <w:rPr>
                <w:rFonts w:cs="Times New Roman"/>
                <w:b/>
                <w:bCs/>
              </w:rPr>
            </w:pPr>
            <w:r w:rsidRPr="00BF1504">
              <w:rPr>
                <w:rFonts w:cs="Times New Roman"/>
                <w:b/>
                <w:bCs/>
              </w:rPr>
              <w:t>której dane dotyczą</w:t>
            </w:r>
          </w:p>
        </w:tc>
      </w:tr>
    </w:tbl>
    <w:p w14:paraId="1C69F210" w14:textId="77777777" w:rsidR="001E1EDA" w:rsidRPr="00BF1504" w:rsidRDefault="001E1EDA" w:rsidP="00BF1504">
      <w:pPr>
        <w:pStyle w:val="Standard"/>
        <w:ind w:left="590" w:right="79" w:hanging="454"/>
        <w:jc w:val="both"/>
        <w:rPr>
          <w:rFonts w:cs="Times New Roman"/>
        </w:rPr>
      </w:pPr>
      <w:bookmarkStart w:id="7" w:name="mip34834353"/>
      <w:bookmarkStart w:id="8" w:name="mip34834357"/>
      <w:bookmarkEnd w:id="7"/>
      <w:bookmarkEnd w:id="8"/>
    </w:p>
    <w:p w14:paraId="2777FDF8" w14:textId="77777777" w:rsidR="001E1EDA" w:rsidRPr="00BF1504" w:rsidRDefault="001E1EDA" w:rsidP="00BF1504">
      <w:pPr>
        <w:pStyle w:val="Standard"/>
        <w:ind w:left="590" w:right="79" w:hanging="454"/>
        <w:jc w:val="both"/>
        <w:rPr>
          <w:rFonts w:cs="Times New Roman"/>
        </w:rPr>
      </w:pPr>
      <w:r w:rsidRPr="00BF1504">
        <w:rPr>
          <w:rFonts w:cs="Times New Roman"/>
        </w:rPr>
        <w:t xml:space="preserve">        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4156E8BD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</w:rPr>
        <w:t>Administratorem Pani/Pana danych osobowych jest</w:t>
      </w:r>
      <w:r w:rsidRPr="00BF1504">
        <w:rPr>
          <w:rFonts w:ascii="Times New Roman" w:hAnsi="Times New Roman"/>
          <w:sz w:val="24"/>
          <w:szCs w:val="24"/>
        </w:rPr>
        <w:t xml:space="preserve"> Powiatowy Zespół Szpitali w Oleśnicy ul. Armii Krajowej 1, 56-400 Oleśnica wpisany do Rejestru Podmiotów Wykonujących Działalność Leczniczą Wojewody Dolnośląskiego pod numerem 000000002093;  NIP: 9111847075; REGON: 932966540; KRS 0000186473, tel.+48 71 776 73 08.</w:t>
      </w:r>
    </w:p>
    <w:p w14:paraId="3E2B65BD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</w:rPr>
        <w:t>D</w:t>
      </w: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ane kontaktowe inspektora ochrony danych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 Grażyna Hachoł, adres e-mail: </w:t>
      </w:r>
      <w:hyperlink r:id="rId18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iod@pzsolesnica.pl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tel. 606659862, Powiatowy Zespół Szpitali w Oleśnicy, ul. Armii Krajowej 1, 56-400 Oleśnica, tel. </w:t>
      </w:r>
      <w:r w:rsidRPr="00BF1504">
        <w:rPr>
          <w:rFonts w:ascii="Times New Roman" w:hAnsi="Times New Roman"/>
          <w:sz w:val="24"/>
          <w:szCs w:val="24"/>
        </w:rPr>
        <w:t>.+48 71 776 73 08</w:t>
      </w:r>
      <w:r w:rsidRPr="00BF1504">
        <w:rPr>
          <w:rFonts w:ascii="Times New Roman" w:hAnsi="Times New Roman"/>
          <w:sz w:val="24"/>
          <w:szCs w:val="24"/>
          <w:lang w:eastAsia="pl-PL"/>
        </w:rPr>
        <w:t>.</w:t>
      </w:r>
    </w:p>
    <w:p w14:paraId="21EADDA7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Informacja o celach przetwarzania danych osobowych oraz podstawę prawną przetwarzania. 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Celem przetwarzania danych osobowych jest udzielenie zamówienia publicznego i obsługa wszystkich procedur wynikłych na każdym etapie wykonania zamówienia, do czasu wygaśnięcia wszystkich roszczeń. Podstawą prawną przetwarzania jest art. 6 ust. 1 lit b) czyli </w:t>
      </w:r>
      <w:r w:rsidRPr="00BF1504">
        <w:rPr>
          <w:rFonts w:ascii="Times New Roman" w:hAnsi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 oraz art. 6 lit f) czyli przetwarzanie jest niezbędne do celów wynikających z prawnie uzasadnionych interesów realizowanych przez administratora lub przez stronę trzecią.</w:t>
      </w:r>
    </w:p>
    <w:p w14:paraId="4A4608EA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Informacja o kategorii danych osobowych </w:t>
      </w:r>
      <w:r w:rsidRPr="00BF1504">
        <w:rPr>
          <w:rFonts w:ascii="Times New Roman" w:hAnsi="Times New Roman"/>
          <w:sz w:val="24"/>
          <w:szCs w:val="24"/>
        </w:rPr>
        <w:t xml:space="preserve"> dane należą do osoby innej, która powierzyła dane kontrahentowi administratora w toku zamówienia publicznego. Są to dane z kategorii danych podwykonawców powierzających swoje dane podmiotom składającym ofertę, ubiegających się o udzielenie zamówienia publicznego.  Ten proces pozyskania rzutuje na zakres przetwarzania, czyli wyłącznie w wyniku zawartej umowy i wyłącznie w jej przedmiotowym zakresie w granicy kompetencji podwykonawczych osoby powierzającej własne dane.</w:t>
      </w:r>
    </w:p>
    <w:p w14:paraId="7BD0CA27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Informacje o okresie, przez który dane osobowe będą przetwarzane</w:t>
      </w:r>
      <w:r w:rsidRPr="00BF1504">
        <w:rPr>
          <w:rFonts w:ascii="Times New Roman" w:hAnsi="Times New Roman"/>
          <w:sz w:val="24"/>
          <w:szCs w:val="24"/>
          <w:lang w:eastAsia="pl-PL"/>
        </w:rPr>
        <w:t xml:space="preserve">, administrator będzie przetwarzał dane przez okres 4 lat </w:t>
      </w:r>
      <w:r w:rsidRPr="00BF1504">
        <w:rPr>
          <w:rFonts w:ascii="Times New Roman" w:hAnsi="Times New Roman"/>
          <w:sz w:val="24"/>
          <w:szCs w:val="24"/>
        </w:rPr>
        <w:t xml:space="preserve">od dnia zakończenia postępowania o udzielenie zamówienia, a jeżeli okres obowiązywania umowy w sprawie zamówienia publicznego przekracza 4 lata, administrator przechowuje protokół postępowania wraz z </w:t>
      </w:r>
      <w:r w:rsidRPr="00BF1504">
        <w:rPr>
          <w:rFonts w:ascii="Times New Roman" w:hAnsi="Times New Roman"/>
          <w:sz w:val="24"/>
          <w:szCs w:val="24"/>
        </w:rPr>
        <w:lastRenderedPageBreak/>
        <w:t>załącznikami przez cały okres obowiązywania umowy w sprawie zamówienia publicznego.</w:t>
      </w:r>
    </w:p>
    <w:p w14:paraId="13E82F82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Informacja o odbiorcach danych osobowych lub o kategoriach odbiorców</w:t>
      </w:r>
      <w:r w:rsidRPr="00BF1504">
        <w:rPr>
          <w:rFonts w:ascii="Times New Roman" w:hAnsi="Times New Roman"/>
          <w:sz w:val="24"/>
          <w:szCs w:val="24"/>
          <w:lang w:eastAsia="pl-PL"/>
        </w:rPr>
        <w:t>, jeżeli istnieją informacje o zamiarze przekazania danych osobowych do państwa trzeciego lub organizacji międzynarodowej. Administrator nie będzie przekazywał danych osobowych poza obszar EOG.</w:t>
      </w:r>
      <w:bookmarkStart w:id="9" w:name="mip34834358"/>
      <w:bookmarkStart w:id="10" w:name="mip34834359"/>
      <w:bookmarkStart w:id="11" w:name="mip34834360"/>
      <w:bookmarkStart w:id="12" w:name="mip34834370"/>
      <w:bookmarkEnd w:id="9"/>
      <w:bookmarkEnd w:id="10"/>
      <w:bookmarkEnd w:id="11"/>
      <w:bookmarkEnd w:id="12"/>
    </w:p>
    <w:p w14:paraId="4D735316" w14:textId="77777777" w:rsidR="001E1EDA" w:rsidRPr="00BF1504" w:rsidRDefault="001E1EDA" w:rsidP="00A41555">
      <w:pPr>
        <w:pStyle w:val="Akapitzlist"/>
        <w:numPr>
          <w:ilvl w:val="0"/>
          <w:numId w:val="47"/>
        </w:numPr>
        <w:autoSpaceDN w:val="0"/>
        <w:spacing w:after="0" w:line="240" w:lineRule="auto"/>
        <w:ind w:left="590" w:right="79" w:hanging="45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b/>
          <w:bCs/>
          <w:sz w:val="24"/>
          <w:szCs w:val="24"/>
          <w:lang w:eastAsia="pl-PL"/>
        </w:rPr>
        <w:t>Informacje o prawie osób, których dane są przetwarzane.</w:t>
      </w:r>
    </w:p>
    <w:p w14:paraId="5C474A0F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żądania dostępu do danych osobowych dotyczących osoby, której dane dotyczą, ich sprostowania, usunięcia lub ograniczenia przetwarzania,</w:t>
      </w:r>
    </w:p>
    <w:p w14:paraId="35F0FDD6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wniesienia sprzeciwu wobec przetwarzania,</w:t>
      </w:r>
    </w:p>
    <w:p w14:paraId="7946D328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do przenoszenia danych,</w:t>
      </w:r>
    </w:p>
    <w:p w14:paraId="2D1F8C42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 xml:space="preserve">do cofnięcia zgody w dowolnym momencie, jeżeli przetwarzanie odbywa się na podstawie </w:t>
      </w:r>
      <w:hyperlink r:id="rId19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a</w:t>
        </w:r>
      </w:hyperlink>
      <w:hyperlink r:id="rId20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rt. 6 ust. 1 lit. a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lub </w:t>
      </w:r>
      <w:hyperlink r:id="rId21" w:history="1">
        <w:r w:rsidRPr="00BF1504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  <w:lang w:eastAsia="pl-PL"/>
          </w:rPr>
          <w:t>art. 9 ust. 2 lit. a</w:t>
        </w:r>
      </w:hyperlink>
      <w:r w:rsidRPr="00BF1504">
        <w:rPr>
          <w:rFonts w:ascii="Times New Roman" w:hAnsi="Times New Roman"/>
          <w:sz w:val="24"/>
          <w:szCs w:val="24"/>
          <w:lang w:eastAsia="pl-PL"/>
        </w:rPr>
        <w:t xml:space="preserve"> RODO, czyli osoba przekazująca dane wyraziła wyraźną zgodę na przetwarzanie w jednym, lub kilku określonych celach,  </w:t>
      </w:r>
    </w:p>
    <w:p w14:paraId="2E549B04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wniesienia skargi do organu nadzorczego,</w:t>
      </w:r>
    </w:p>
    <w:p w14:paraId="7ECBB686" w14:textId="77777777" w:rsidR="001E1EDA" w:rsidRPr="00BF1504" w:rsidRDefault="001E1EDA" w:rsidP="00A41555">
      <w:pPr>
        <w:pStyle w:val="Akapitzlist"/>
        <w:numPr>
          <w:ilvl w:val="0"/>
          <w:numId w:val="49"/>
        </w:numPr>
        <w:autoSpaceDN w:val="0"/>
        <w:spacing w:after="0" w:line="240" w:lineRule="auto"/>
        <w:ind w:left="851" w:right="79" w:hanging="28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1504">
        <w:rPr>
          <w:rFonts w:ascii="Times New Roman" w:hAnsi="Times New Roman"/>
          <w:sz w:val="24"/>
          <w:szCs w:val="24"/>
          <w:lang w:eastAsia="pl-PL"/>
        </w:rPr>
        <w:t>uzyskania informacji o źródle pozyskania danych.</w:t>
      </w:r>
    </w:p>
    <w:p w14:paraId="68263D38" w14:textId="77777777" w:rsidR="001E1EDA" w:rsidRPr="00BF1504" w:rsidRDefault="001E1EDA" w:rsidP="00A41555">
      <w:pPr>
        <w:pStyle w:val="Standard"/>
        <w:widowControl/>
        <w:numPr>
          <w:ilvl w:val="0"/>
          <w:numId w:val="47"/>
        </w:numPr>
        <w:ind w:left="590" w:right="79" w:hanging="454"/>
        <w:jc w:val="both"/>
        <w:rPr>
          <w:rFonts w:cs="Times New Roman"/>
        </w:rPr>
      </w:pPr>
      <w:r w:rsidRPr="00BF1504">
        <w:rPr>
          <w:rFonts w:eastAsia="Times New Roman" w:cs="Times New Roman"/>
          <w:b/>
          <w:bCs/>
          <w:lang w:eastAsia="pl-PL"/>
        </w:rPr>
        <w:t xml:space="preserve">Informacja o zautomatyzowanym podejmowaniu decyzji, w tym o profilowaniu. </w:t>
      </w:r>
      <w:r w:rsidRPr="00BF1504">
        <w:rPr>
          <w:rFonts w:eastAsia="Times New Roman" w:cs="Times New Roman"/>
          <w:lang w:eastAsia="pl-PL"/>
        </w:rPr>
        <w:t>Administrator nie wydaje decyzji w sposób zautomatyzowany i nie profiluje danych.</w:t>
      </w:r>
    </w:p>
    <w:p w14:paraId="2CAF6D32" w14:textId="77777777" w:rsidR="00DD488C" w:rsidRPr="00BF1504" w:rsidRDefault="00DD488C" w:rsidP="00BF1504">
      <w:pPr>
        <w:pStyle w:val="Standard"/>
        <w:keepNext/>
        <w:jc w:val="center"/>
        <w:rPr>
          <w:rFonts w:cs="Times New Roman"/>
          <w:b/>
          <w:lang w:eastAsia="pl-PL"/>
        </w:rPr>
      </w:pPr>
    </w:p>
    <w:p w14:paraId="220FC98A" w14:textId="77777777" w:rsidR="00BF1504" w:rsidRPr="00BF1504" w:rsidRDefault="00BF1504" w:rsidP="00BF1504">
      <w:pPr>
        <w:pStyle w:val="Standard"/>
        <w:keepNext/>
        <w:ind w:left="644" w:hanging="644"/>
        <w:jc w:val="center"/>
        <w:rPr>
          <w:rFonts w:cs="Times New Roman"/>
        </w:rPr>
      </w:pPr>
      <w:r w:rsidRPr="00BF1504">
        <w:rPr>
          <w:rFonts w:cs="Times New Roman"/>
          <w:b/>
          <w:lang w:eastAsia="pl-PL"/>
        </w:rPr>
        <w:t>§ 13.</w:t>
      </w:r>
    </w:p>
    <w:p w14:paraId="52B37B96" w14:textId="77777777" w:rsidR="00BF1504" w:rsidRPr="0094422C" w:rsidRDefault="00BF1504" w:rsidP="00BF1504">
      <w:pPr>
        <w:pStyle w:val="Standard"/>
        <w:keepNext/>
        <w:jc w:val="center"/>
        <w:rPr>
          <w:rFonts w:cs="Times New Roman"/>
        </w:rPr>
      </w:pPr>
      <w:r w:rsidRPr="0094422C">
        <w:rPr>
          <w:rFonts w:cs="Times New Roman"/>
          <w:b/>
          <w:lang w:eastAsia="pl-PL"/>
        </w:rPr>
        <w:t>Postanowienia końcowe</w:t>
      </w:r>
    </w:p>
    <w:p w14:paraId="4A991C22" w14:textId="77777777" w:rsidR="00BF1504" w:rsidRPr="0094422C" w:rsidRDefault="00BF1504" w:rsidP="00BF1504">
      <w:pPr>
        <w:pStyle w:val="Standard"/>
        <w:keepNext/>
        <w:jc w:val="center"/>
        <w:rPr>
          <w:rFonts w:cs="Times New Roman"/>
          <w:b/>
          <w:lang w:eastAsia="pl-PL"/>
        </w:rPr>
      </w:pPr>
    </w:p>
    <w:p w14:paraId="6ED91ABE" w14:textId="77777777" w:rsidR="00BF1504" w:rsidRPr="0094422C" w:rsidRDefault="00BF1504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Za dni robocze uznaje się dni od poniedziałku do piątku z wyjątkiem dni ustawowo wolnych od pracy.</w:t>
      </w:r>
    </w:p>
    <w:p w14:paraId="547F6760" w14:textId="77777777" w:rsidR="00BF1504" w:rsidRPr="0094422C" w:rsidRDefault="00BF1504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W razie zaistnienia przypadków dotyczących: zmian danych rejestrowych, ogłoszenia przez sąd upadłości lub postępowania układowego względem Wykonawcy, wszczęcia postępowania egzekucyjnego, w wyniku czego nastąpi zajęcie majątku Wykonawcy lub znacznej jego części, mających znaczenie dla zawartej Umowy, Wykonawca zobowiązuje się niezwłocznie powiadomić o nich Zamawiającego pod rygorem skutków prawnych dla Wykonawcy, wynikających z faktu niepowiadomienia.</w:t>
      </w:r>
    </w:p>
    <w:p w14:paraId="36ADB13B" w14:textId="77777777" w:rsidR="00BF1504" w:rsidRPr="0094422C" w:rsidRDefault="00BF1504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Reprezentanci Wykonawcy podpisujący Umowę oświadczają, że są umocowani do reprezentacji, a złożone dokumenty wymienione na wstępie i dołączone do Umowy są zgodne ze stanem faktycznym firmy Wykonawcy w momencie podpisywania Umowy.</w:t>
      </w:r>
    </w:p>
    <w:p w14:paraId="1BEAD2CF" w14:textId="6E70D0A1" w:rsidR="00BF1504" w:rsidRPr="0094422C" w:rsidRDefault="00DD488C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Zmiany do umowy mogą być wprowadzone wyłącznie w formie pisemnych aneksów</w:t>
      </w:r>
      <w:r w:rsidR="001E1EDA" w:rsidRPr="0094422C">
        <w:rPr>
          <w:rFonts w:cs="Times New Roman"/>
          <w:lang w:eastAsia="pl-PL"/>
        </w:rPr>
        <w:t xml:space="preserve"> w </w:t>
      </w:r>
      <w:r w:rsidR="00BF1504" w:rsidRPr="0094422C">
        <w:rPr>
          <w:rFonts w:cs="Times New Roman"/>
          <w:lang w:eastAsia="pl-PL"/>
        </w:rPr>
        <w:t>przypadk</w:t>
      </w:r>
      <w:r w:rsidR="001E1EDA" w:rsidRPr="0094422C">
        <w:rPr>
          <w:rFonts w:cs="Times New Roman"/>
          <w:lang w:eastAsia="pl-PL"/>
        </w:rPr>
        <w:t>ach przewidzianych w umowie oraz przepisach PZP</w:t>
      </w:r>
      <w:r w:rsidRPr="0094422C">
        <w:rPr>
          <w:rFonts w:cs="Times New Roman"/>
          <w:lang w:eastAsia="pl-PL"/>
        </w:rPr>
        <w:t>.</w:t>
      </w:r>
    </w:p>
    <w:p w14:paraId="7DEDA7F9" w14:textId="77777777" w:rsidR="0094422C" w:rsidRPr="0094422C" w:rsidRDefault="00BF1504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W sprawach nie uregulowanych Umową stosuje się przepisy powszechnie obowiązujące, w szczególności przepisy Ustawy PZP i Kodeksu cywilnego.</w:t>
      </w:r>
    </w:p>
    <w:p w14:paraId="70B596A0" w14:textId="4E1B0723" w:rsidR="00BF1504" w:rsidRPr="0094422C" w:rsidRDefault="00BF1504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Wszelkie spory powstałe na tle wykonania Umowy Strony zobowiązują się rozstrzygać polubownie, a w przypadku braku możliwości polubownego rozstrzygnięcia sporów będą one rozstrzygane przez sąd powszechny właściwy dla siedziby Zamawiającego.</w:t>
      </w:r>
    </w:p>
    <w:p w14:paraId="30FB8EE0" w14:textId="344D7E16" w:rsidR="00DD488C" w:rsidRPr="0094422C" w:rsidRDefault="00DD488C" w:rsidP="0094422C">
      <w:pPr>
        <w:pStyle w:val="Standard"/>
        <w:numPr>
          <w:ilvl w:val="0"/>
          <w:numId w:val="54"/>
        </w:numPr>
        <w:jc w:val="both"/>
        <w:rPr>
          <w:rFonts w:cs="Times New Roman"/>
        </w:rPr>
      </w:pPr>
      <w:r w:rsidRPr="0094422C">
        <w:rPr>
          <w:rFonts w:cs="Times New Roman"/>
          <w:lang w:eastAsia="pl-PL"/>
        </w:rPr>
        <w:t>Umowę sporządzono w dwóch jednobrzmiących egzemplarzach, po jednym dla stron.</w:t>
      </w:r>
    </w:p>
    <w:p w14:paraId="48AC06CB" w14:textId="0A8D771C" w:rsidR="00DD488C" w:rsidRPr="00BF1504" w:rsidRDefault="00DD488C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701F2D15" w14:textId="46310667" w:rsidR="00DD488C" w:rsidRDefault="00DD488C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61CF6E1D" w14:textId="6DC0406C" w:rsidR="001E171B" w:rsidRDefault="001E171B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0374730A" w14:textId="77777777" w:rsidR="001E171B" w:rsidRPr="00BF1504" w:rsidRDefault="001E171B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74E2670F" w14:textId="2C989094" w:rsidR="00DD488C" w:rsidRPr="00BF1504" w:rsidRDefault="00DD488C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73EF476B" w14:textId="5BB679AE" w:rsidR="00DD488C" w:rsidRPr="00BF1504" w:rsidRDefault="00DD488C" w:rsidP="00BF1504">
      <w:pPr>
        <w:pStyle w:val="Standard"/>
        <w:widowControl/>
        <w:jc w:val="center"/>
        <w:rPr>
          <w:rFonts w:cs="Times New Roman"/>
          <w:lang w:eastAsia="pl-PL"/>
        </w:rPr>
      </w:pPr>
      <w:r w:rsidRPr="00BF1504">
        <w:rPr>
          <w:rFonts w:cs="Times New Roman"/>
          <w:lang w:eastAsia="pl-PL"/>
        </w:rPr>
        <w:t>__________________________                                         ___________________________</w:t>
      </w:r>
    </w:p>
    <w:p w14:paraId="68A96C56" w14:textId="46AE1D92" w:rsidR="00DD488C" w:rsidRPr="00BF1504" w:rsidRDefault="00DD488C" w:rsidP="00BF1504">
      <w:pPr>
        <w:pStyle w:val="Standard"/>
        <w:widowControl/>
        <w:jc w:val="both"/>
        <w:rPr>
          <w:rFonts w:cs="Times New Roman"/>
          <w:lang w:eastAsia="pl-PL"/>
        </w:rPr>
      </w:pPr>
    </w:p>
    <w:p w14:paraId="7C0112A1" w14:textId="3ECE4A6C" w:rsidR="007338E3" w:rsidRPr="00BF1504" w:rsidRDefault="00DD488C" w:rsidP="00F0042E">
      <w:pPr>
        <w:pStyle w:val="Standard"/>
        <w:widowControl/>
        <w:jc w:val="center"/>
        <w:rPr>
          <w:rFonts w:cs="Times New Roman"/>
          <w:b/>
          <w:bCs/>
        </w:rPr>
      </w:pPr>
      <w:r w:rsidRPr="00BF1504">
        <w:rPr>
          <w:rFonts w:cs="Times New Roman"/>
          <w:b/>
          <w:bCs/>
          <w:lang w:eastAsia="pl-PL"/>
        </w:rPr>
        <w:t>ZAMAWIAJĄCY                                                                   WYKONAWC</w:t>
      </w:r>
      <w:r w:rsidR="00F0042E">
        <w:rPr>
          <w:rFonts w:cs="Times New Roman"/>
          <w:b/>
          <w:bCs/>
          <w:lang w:eastAsia="pl-PL"/>
        </w:rPr>
        <w:t>A</w:t>
      </w:r>
    </w:p>
    <w:sectPr w:rsidR="007338E3" w:rsidRPr="00BF150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4BFB" w14:textId="77777777" w:rsidR="0091135A" w:rsidRDefault="0091135A" w:rsidP="001E171B">
      <w:r>
        <w:separator/>
      </w:r>
    </w:p>
  </w:endnote>
  <w:endnote w:type="continuationSeparator" w:id="0">
    <w:p w14:paraId="287B4183" w14:textId="77777777" w:rsidR="0091135A" w:rsidRDefault="0091135A" w:rsidP="001E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84A4" w14:textId="77777777" w:rsidR="001E171B" w:rsidRDefault="001E17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397418"/>
      <w:docPartObj>
        <w:docPartGallery w:val="Page Numbers (Bottom of Page)"/>
        <w:docPartUnique/>
      </w:docPartObj>
    </w:sdtPr>
    <w:sdtContent>
      <w:p w14:paraId="6ED0F3C3" w14:textId="4C012967" w:rsidR="001E171B" w:rsidRDefault="001E17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B889A" w14:textId="77777777" w:rsidR="001E171B" w:rsidRDefault="001E17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981A" w14:textId="77777777" w:rsidR="001E171B" w:rsidRDefault="001E17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8A78" w14:textId="77777777" w:rsidR="0091135A" w:rsidRDefault="0091135A" w:rsidP="001E171B">
      <w:r>
        <w:separator/>
      </w:r>
    </w:p>
  </w:footnote>
  <w:footnote w:type="continuationSeparator" w:id="0">
    <w:p w14:paraId="6FBCAA3A" w14:textId="77777777" w:rsidR="0091135A" w:rsidRDefault="0091135A" w:rsidP="001E1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EE53" w14:textId="77777777" w:rsidR="001E171B" w:rsidRDefault="001E17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E2704" w14:textId="77777777" w:rsidR="001E171B" w:rsidRDefault="001E17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3744C" w14:textId="77777777" w:rsidR="001E171B" w:rsidRDefault="001E17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1" w15:restartNumberingAfterBreak="0">
    <w:nsid w:val="014C6E9E"/>
    <w:multiLevelType w:val="multilevel"/>
    <w:tmpl w:val="F0B4BF92"/>
    <w:styleLink w:val="WWNum20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1.%2.%3."/>
      <w:lvlJc w:val="right"/>
      <w:pPr>
        <w:ind w:left="2875" w:hanging="180"/>
      </w:pPr>
    </w:lvl>
    <w:lvl w:ilvl="3">
      <w:start w:val="1"/>
      <w:numFmt w:val="decimal"/>
      <w:lvlText w:val="%1.%2.%3.%4."/>
      <w:lvlJc w:val="left"/>
      <w:pPr>
        <w:ind w:left="3595" w:hanging="360"/>
      </w:pPr>
    </w:lvl>
    <w:lvl w:ilvl="4">
      <w:start w:val="1"/>
      <w:numFmt w:val="lowerLetter"/>
      <w:lvlText w:val="%1.%2.%3.%4.%5."/>
      <w:lvlJc w:val="left"/>
      <w:pPr>
        <w:ind w:left="4315" w:hanging="360"/>
      </w:pPr>
    </w:lvl>
    <w:lvl w:ilvl="5">
      <w:start w:val="1"/>
      <w:numFmt w:val="lowerRoman"/>
      <w:lvlText w:val="%1.%2.%3.%4.%5.%6."/>
      <w:lvlJc w:val="right"/>
      <w:pPr>
        <w:ind w:left="5035" w:hanging="180"/>
      </w:pPr>
    </w:lvl>
    <w:lvl w:ilvl="6">
      <w:start w:val="1"/>
      <w:numFmt w:val="decimal"/>
      <w:lvlText w:val="%1.%2.%3.%4.%5.%6.%7."/>
      <w:lvlJc w:val="left"/>
      <w:pPr>
        <w:ind w:left="5755" w:hanging="360"/>
      </w:pPr>
    </w:lvl>
    <w:lvl w:ilvl="7">
      <w:start w:val="1"/>
      <w:numFmt w:val="lowerLetter"/>
      <w:lvlText w:val="%1.%2.%3.%4.%5.%6.%7.%8."/>
      <w:lvlJc w:val="left"/>
      <w:pPr>
        <w:ind w:left="6475" w:hanging="360"/>
      </w:pPr>
    </w:lvl>
    <w:lvl w:ilvl="8">
      <w:start w:val="1"/>
      <w:numFmt w:val="lowerRoman"/>
      <w:lvlText w:val="%1.%2.%3.%4.%5.%6.%7.%8.%9."/>
      <w:lvlJc w:val="right"/>
      <w:pPr>
        <w:ind w:left="7195" w:hanging="180"/>
      </w:pPr>
    </w:lvl>
  </w:abstractNum>
  <w:abstractNum w:abstractNumId="2" w15:restartNumberingAfterBreak="0">
    <w:nsid w:val="05AF36F2"/>
    <w:multiLevelType w:val="multilevel"/>
    <w:tmpl w:val="90C43A2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" w15:restartNumberingAfterBreak="0">
    <w:nsid w:val="07A87288"/>
    <w:multiLevelType w:val="multilevel"/>
    <w:tmpl w:val="59DA8914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C6C4D72"/>
    <w:multiLevelType w:val="multilevel"/>
    <w:tmpl w:val="BC6E4212"/>
    <w:styleLink w:val="WW8Num31"/>
    <w:lvl w:ilvl="0">
      <w:start w:val="1"/>
      <w:numFmt w:val="lowerLetter"/>
      <w:lvlText w:val="%1)"/>
      <w:lvlJc w:val="left"/>
      <w:pPr>
        <w:ind w:left="644" w:hanging="360"/>
      </w:pPr>
      <w:rPr>
        <w:lang w:eastAsia="pl-PL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Times New Roman" w:eastAsia="Century Gothic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0B0D18"/>
    <w:multiLevelType w:val="multilevel"/>
    <w:tmpl w:val="0680CDEA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0E517196"/>
    <w:multiLevelType w:val="multilevel"/>
    <w:tmpl w:val="A894DF84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C077C2"/>
    <w:multiLevelType w:val="multilevel"/>
    <w:tmpl w:val="600AF46E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21B3B6A"/>
    <w:multiLevelType w:val="multilevel"/>
    <w:tmpl w:val="05C4B0A4"/>
    <w:styleLink w:val="WWNum46"/>
    <w:lvl w:ilvl="0">
      <w:start w:val="1"/>
      <w:numFmt w:val="lowerLetter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9" w15:restartNumberingAfterBreak="0">
    <w:nsid w:val="15FB04FC"/>
    <w:multiLevelType w:val="hybridMultilevel"/>
    <w:tmpl w:val="2B3C1CC2"/>
    <w:lvl w:ilvl="0" w:tplc="1A80F7C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711C1"/>
    <w:multiLevelType w:val="multilevel"/>
    <w:tmpl w:val="96442CFE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6BC4FC1"/>
    <w:multiLevelType w:val="multilevel"/>
    <w:tmpl w:val="AE0479AA"/>
    <w:styleLink w:val="WWNum31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12" w15:restartNumberingAfterBreak="0">
    <w:nsid w:val="19340B22"/>
    <w:multiLevelType w:val="multilevel"/>
    <w:tmpl w:val="7236EC50"/>
    <w:styleLink w:val="WWNum3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E93A57"/>
    <w:multiLevelType w:val="multilevel"/>
    <w:tmpl w:val="AC5E2A8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B140673"/>
    <w:multiLevelType w:val="multilevel"/>
    <w:tmpl w:val="40E05F82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000000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A52B8"/>
    <w:multiLevelType w:val="multilevel"/>
    <w:tmpl w:val="377A9558"/>
    <w:styleLink w:val="WWNum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C324405"/>
    <w:multiLevelType w:val="multilevel"/>
    <w:tmpl w:val="49F484AE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8529EE"/>
    <w:multiLevelType w:val="multilevel"/>
    <w:tmpl w:val="9912C1FC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E1519DA"/>
    <w:multiLevelType w:val="multilevel"/>
    <w:tmpl w:val="0CBA9320"/>
    <w:styleLink w:val="WWNum3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30031615"/>
    <w:multiLevelType w:val="multilevel"/>
    <w:tmpl w:val="9AC61CFA"/>
    <w:styleLink w:val="WWNum48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20" w15:restartNumberingAfterBreak="0">
    <w:nsid w:val="3014224A"/>
    <w:multiLevelType w:val="multilevel"/>
    <w:tmpl w:val="4E7C56EC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482A1B"/>
    <w:multiLevelType w:val="multilevel"/>
    <w:tmpl w:val="01CAF19E"/>
    <w:styleLink w:val="WWNum1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27B514D"/>
    <w:multiLevelType w:val="multilevel"/>
    <w:tmpl w:val="6C52031E"/>
    <w:styleLink w:val="WWNum42"/>
    <w:lvl w:ilvl="0">
      <w:start w:val="1"/>
      <w:numFmt w:val="lowerLetter"/>
      <w:lvlText w:val="%1)"/>
      <w:lvlJc w:val="left"/>
      <w:pPr>
        <w:ind w:left="1435" w:hanging="360"/>
      </w:pPr>
    </w:lvl>
    <w:lvl w:ilvl="1">
      <w:start w:val="1"/>
      <w:numFmt w:val="lowerLetter"/>
      <w:lvlText w:val="%2."/>
      <w:lvlJc w:val="left"/>
      <w:pPr>
        <w:ind w:left="2155" w:hanging="360"/>
      </w:pPr>
    </w:lvl>
    <w:lvl w:ilvl="2">
      <w:start w:val="1"/>
      <w:numFmt w:val="lowerRoman"/>
      <w:lvlText w:val="%1.%2.%3."/>
      <w:lvlJc w:val="right"/>
      <w:pPr>
        <w:ind w:left="2875" w:hanging="180"/>
      </w:pPr>
    </w:lvl>
    <w:lvl w:ilvl="3">
      <w:start w:val="1"/>
      <w:numFmt w:val="decimal"/>
      <w:lvlText w:val="%1.%2.%3.%4."/>
      <w:lvlJc w:val="left"/>
      <w:pPr>
        <w:ind w:left="3595" w:hanging="360"/>
      </w:pPr>
    </w:lvl>
    <w:lvl w:ilvl="4">
      <w:start w:val="1"/>
      <w:numFmt w:val="lowerLetter"/>
      <w:lvlText w:val="%1.%2.%3.%4.%5."/>
      <w:lvlJc w:val="left"/>
      <w:pPr>
        <w:ind w:left="4315" w:hanging="360"/>
      </w:pPr>
    </w:lvl>
    <w:lvl w:ilvl="5">
      <w:start w:val="1"/>
      <w:numFmt w:val="lowerRoman"/>
      <w:lvlText w:val="%1.%2.%3.%4.%5.%6."/>
      <w:lvlJc w:val="right"/>
      <w:pPr>
        <w:ind w:left="5035" w:hanging="180"/>
      </w:pPr>
    </w:lvl>
    <w:lvl w:ilvl="6">
      <w:start w:val="1"/>
      <w:numFmt w:val="decimal"/>
      <w:lvlText w:val="%1.%2.%3.%4.%5.%6.%7."/>
      <w:lvlJc w:val="left"/>
      <w:pPr>
        <w:ind w:left="5755" w:hanging="360"/>
      </w:pPr>
    </w:lvl>
    <w:lvl w:ilvl="7">
      <w:start w:val="1"/>
      <w:numFmt w:val="lowerLetter"/>
      <w:lvlText w:val="%1.%2.%3.%4.%5.%6.%7.%8."/>
      <w:lvlJc w:val="left"/>
      <w:pPr>
        <w:ind w:left="6475" w:hanging="360"/>
      </w:pPr>
    </w:lvl>
    <w:lvl w:ilvl="8">
      <w:start w:val="1"/>
      <w:numFmt w:val="lowerRoman"/>
      <w:lvlText w:val="%1.%2.%3.%4.%5.%6.%7.%8.%9."/>
      <w:lvlJc w:val="right"/>
      <w:pPr>
        <w:ind w:left="7195" w:hanging="180"/>
      </w:pPr>
    </w:lvl>
  </w:abstractNum>
  <w:abstractNum w:abstractNumId="23" w15:restartNumberingAfterBreak="0">
    <w:nsid w:val="3E3E0DA1"/>
    <w:multiLevelType w:val="multilevel"/>
    <w:tmpl w:val="3A34645C"/>
    <w:styleLink w:val="WWNum3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F05735A"/>
    <w:multiLevelType w:val="multilevel"/>
    <w:tmpl w:val="1646F78C"/>
    <w:styleLink w:val="WWNum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00000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56E4195"/>
    <w:multiLevelType w:val="multilevel"/>
    <w:tmpl w:val="6F92B6E4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5DF34EB"/>
    <w:multiLevelType w:val="hybridMultilevel"/>
    <w:tmpl w:val="39B65600"/>
    <w:lvl w:ilvl="0" w:tplc="92404DB6">
      <w:start w:val="1"/>
      <w:numFmt w:val="lowerLetter"/>
      <w:lvlText w:val="%1)"/>
      <w:lvlJc w:val="left"/>
      <w:pPr>
        <w:ind w:left="95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70" w:hanging="360"/>
      </w:pPr>
    </w:lvl>
    <w:lvl w:ilvl="2" w:tplc="0415001B">
      <w:start w:val="1"/>
      <w:numFmt w:val="lowerRoman"/>
      <w:lvlText w:val="%3."/>
      <w:lvlJc w:val="right"/>
      <w:pPr>
        <w:ind w:left="2390" w:hanging="180"/>
      </w:pPr>
    </w:lvl>
    <w:lvl w:ilvl="3" w:tplc="0415000F">
      <w:start w:val="1"/>
      <w:numFmt w:val="decimal"/>
      <w:lvlText w:val="%4."/>
      <w:lvlJc w:val="left"/>
      <w:pPr>
        <w:ind w:left="3110" w:hanging="360"/>
      </w:pPr>
    </w:lvl>
    <w:lvl w:ilvl="4" w:tplc="04150019">
      <w:start w:val="1"/>
      <w:numFmt w:val="lowerLetter"/>
      <w:lvlText w:val="%5."/>
      <w:lvlJc w:val="left"/>
      <w:pPr>
        <w:ind w:left="3830" w:hanging="360"/>
      </w:pPr>
    </w:lvl>
    <w:lvl w:ilvl="5" w:tplc="0415001B">
      <w:start w:val="1"/>
      <w:numFmt w:val="lowerRoman"/>
      <w:lvlText w:val="%6."/>
      <w:lvlJc w:val="right"/>
      <w:pPr>
        <w:ind w:left="4550" w:hanging="180"/>
      </w:pPr>
    </w:lvl>
    <w:lvl w:ilvl="6" w:tplc="0415000F">
      <w:start w:val="1"/>
      <w:numFmt w:val="decimal"/>
      <w:lvlText w:val="%7."/>
      <w:lvlJc w:val="left"/>
      <w:pPr>
        <w:ind w:left="5270" w:hanging="360"/>
      </w:pPr>
    </w:lvl>
    <w:lvl w:ilvl="7" w:tplc="04150019">
      <w:start w:val="1"/>
      <w:numFmt w:val="lowerLetter"/>
      <w:lvlText w:val="%8."/>
      <w:lvlJc w:val="left"/>
      <w:pPr>
        <w:ind w:left="5990" w:hanging="360"/>
      </w:pPr>
    </w:lvl>
    <w:lvl w:ilvl="8" w:tplc="0415001B">
      <w:start w:val="1"/>
      <w:numFmt w:val="lowerRoman"/>
      <w:lvlText w:val="%9."/>
      <w:lvlJc w:val="right"/>
      <w:pPr>
        <w:ind w:left="6710" w:hanging="180"/>
      </w:pPr>
    </w:lvl>
  </w:abstractNum>
  <w:abstractNum w:abstractNumId="27" w15:restartNumberingAfterBreak="0">
    <w:nsid w:val="46FB5D74"/>
    <w:multiLevelType w:val="multilevel"/>
    <w:tmpl w:val="FC9EC91E"/>
    <w:styleLink w:val="WWNum7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8" w15:restartNumberingAfterBreak="0">
    <w:nsid w:val="48D56387"/>
    <w:multiLevelType w:val="multilevel"/>
    <w:tmpl w:val="1204903E"/>
    <w:styleLink w:val="WW8Num3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Times New Roman"/>
        <w:color w:val="000000"/>
        <w:sz w:val="21"/>
        <w:lang w:eastAsia="pl-PL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ABE1AAF"/>
    <w:multiLevelType w:val="multilevel"/>
    <w:tmpl w:val="AFA0316C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C010E77"/>
    <w:multiLevelType w:val="multilevel"/>
    <w:tmpl w:val="5940573E"/>
    <w:styleLink w:val="WW8Num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47A53"/>
    <w:multiLevelType w:val="multilevel"/>
    <w:tmpl w:val="45C0618C"/>
    <w:styleLink w:val="WWNum5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abstractNum w:abstractNumId="32" w15:restartNumberingAfterBreak="0">
    <w:nsid w:val="4EA43531"/>
    <w:multiLevelType w:val="hybridMultilevel"/>
    <w:tmpl w:val="D1846AEA"/>
    <w:lvl w:ilvl="0" w:tplc="0792A762">
      <w:start w:val="1"/>
      <w:numFmt w:val="decimal"/>
      <w:pStyle w:val="Nagwek1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536B1F"/>
    <w:multiLevelType w:val="multilevel"/>
    <w:tmpl w:val="83583472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4" w15:restartNumberingAfterBreak="0">
    <w:nsid w:val="50964FFE"/>
    <w:multiLevelType w:val="multilevel"/>
    <w:tmpl w:val="03F073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eastAsia="SimSun" w:cs="F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1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47436D"/>
    <w:multiLevelType w:val="hybridMultilevel"/>
    <w:tmpl w:val="E7F663F6"/>
    <w:lvl w:ilvl="0" w:tplc="E6E803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3E82A8D"/>
    <w:multiLevelType w:val="multilevel"/>
    <w:tmpl w:val="500A16C0"/>
    <w:styleLink w:val="WWNum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 w15:restartNumberingAfterBreak="0">
    <w:nsid w:val="53F10EE5"/>
    <w:multiLevelType w:val="multilevel"/>
    <w:tmpl w:val="520C2BCC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56B702DE"/>
    <w:multiLevelType w:val="multilevel"/>
    <w:tmpl w:val="7E202F8C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9" w15:restartNumberingAfterBreak="0">
    <w:nsid w:val="58101F27"/>
    <w:multiLevelType w:val="multilevel"/>
    <w:tmpl w:val="B1B613E4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D392BAA"/>
    <w:multiLevelType w:val="multilevel"/>
    <w:tmpl w:val="9B48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8E6234"/>
    <w:multiLevelType w:val="multilevel"/>
    <w:tmpl w:val="4F74731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FDC57CB"/>
    <w:multiLevelType w:val="multilevel"/>
    <w:tmpl w:val="90C43A2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3" w15:restartNumberingAfterBreak="0">
    <w:nsid w:val="6AD4128D"/>
    <w:multiLevelType w:val="multilevel"/>
    <w:tmpl w:val="BC48C7D2"/>
    <w:styleLink w:val="WWNum2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15214DA"/>
    <w:multiLevelType w:val="hybridMultilevel"/>
    <w:tmpl w:val="A0E2A4B6"/>
    <w:lvl w:ilvl="0" w:tplc="4786671C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 w15:restartNumberingAfterBreak="0">
    <w:nsid w:val="76253DB8"/>
    <w:multiLevelType w:val="multilevel"/>
    <w:tmpl w:val="F620CB78"/>
    <w:styleLink w:val="WWNum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6" w15:restartNumberingAfterBreak="0">
    <w:nsid w:val="77303E47"/>
    <w:multiLevelType w:val="multilevel"/>
    <w:tmpl w:val="90C43A2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643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47" w15:restartNumberingAfterBreak="0">
    <w:nsid w:val="775E2CB8"/>
    <w:multiLevelType w:val="multilevel"/>
    <w:tmpl w:val="B844BC18"/>
    <w:styleLink w:val="WWNum4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DA214CE"/>
    <w:multiLevelType w:val="multilevel"/>
    <w:tmpl w:val="9AD0CB4A"/>
    <w:styleLink w:val="WWNum3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>
    <w:abstractNumId w:val="31"/>
  </w:num>
  <w:num w:numId="2">
    <w:abstractNumId w:val="27"/>
  </w:num>
  <w:num w:numId="3">
    <w:abstractNumId w:val="7"/>
  </w:num>
  <w:num w:numId="4">
    <w:abstractNumId w:val="37"/>
  </w:num>
  <w:num w:numId="5">
    <w:abstractNumId w:val="1"/>
  </w:num>
  <w:num w:numId="6">
    <w:abstractNumId w:val="43"/>
  </w:num>
  <w:num w:numId="7">
    <w:abstractNumId w:val="39"/>
  </w:num>
  <w:num w:numId="8">
    <w:abstractNumId w:val="34"/>
  </w:num>
  <w:num w:numId="9">
    <w:abstractNumId w:val="5"/>
  </w:num>
  <w:num w:numId="10">
    <w:abstractNumId w:val="11"/>
  </w:num>
  <w:num w:numId="11">
    <w:abstractNumId w:val="48"/>
  </w:num>
  <w:num w:numId="12">
    <w:abstractNumId w:val="29"/>
  </w:num>
  <w:num w:numId="13">
    <w:abstractNumId w:val="17"/>
  </w:num>
  <w:num w:numId="14">
    <w:abstractNumId w:val="18"/>
  </w:num>
  <w:num w:numId="15">
    <w:abstractNumId w:val="41"/>
  </w:num>
  <w:num w:numId="16">
    <w:abstractNumId w:val="12"/>
  </w:num>
  <w:num w:numId="17">
    <w:abstractNumId w:val="16"/>
  </w:num>
  <w:num w:numId="18">
    <w:abstractNumId w:val="23"/>
  </w:num>
  <w:num w:numId="19">
    <w:abstractNumId w:val="38"/>
  </w:num>
  <w:num w:numId="20">
    <w:abstractNumId w:val="24"/>
  </w:num>
  <w:num w:numId="21">
    <w:abstractNumId w:val="22"/>
  </w:num>
  <w:num w:numId="22">
    <w:abstractNumId w:val="47"/>
  </w:num>
  <w:num w:numId="23">
    <w:abstractNumId w:val="3"/>
  </w:num>
  <w:num w:numId="24">
    <w:abstractNumId w:val="8"/>
  </w:num>
  <w:num w:numId="25">
    <w:abstractNumId w:val="10"/>
  </w:num>
  <w:num w:numId="26">
    <w:abstractNumId w:val="19"/>
  </w:num>
  <w:num w:numId="27">
    <w:abstractNumId w:val="40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9"/>
  </w:num>
  <w:num w:numId="31">
    <w:abstractNumId w:val="26"/>
  </w:num>
  <w:num w:numId="32">
    <w:abstractNumId w:val="35"/>
  </w:num>
  <w:num w:numId="33">
    <w:abstractNumId w:val="45"/>
  </w:num>
  <w:num w:numId="34">
    <w:abstractNumId w:val="15"/>
  </w:num>
  <w:num w:numId="35">
    <w:abstractNumId w:val="25"/>
  </w:num>
  <w:num w:numId="36">
    <w:abstractNumId w:val="25"/>
    <w:lvlOverride w:ilvl="0">
      <w:startOverride w:val="1"/>
    </w:lvlOverride>
  </w:num>
  <w:num w:numId="37">
    <w:abstractNumId w:val="13"/>
  </w:num>
  <w:num w:numId="38">
    <w:abstractNumId w:val="36"/>
  </w:num>
  <w:num w:numId="39">
    <w:abstractNumId w:val="6"/>
  </w:num>
  <w:num w:numId="40">
    <w:abstractNumId w:val="21"/>
  </w:num>
  <w:num w:numId="41">
    <w:abstractNumId w:val="13"/>
    <w:lvlOverride w:ilvl="0">
      <w:startOverride w:val="1"/>
    </w:lvlOverride>
  </w:num>
  <w:num w:numId="42">
    <w:abstractNumId w:val="36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20"/>
  </w:num>
  <w:num w:numId="46">
    <w:abstractNumId w:val="0"/>
    <w:lvlOverride w:ilvl="0">
      <w:startOverride w:val="1"/>
    </w:lvlOverride>
  </w:num>
  <w:num w:numId="47">
    <w:abstractNumId w:val="30"/>
  </w:num>
  <w:num w:numId="48">
    <w:abstractNumId w:val="14"/>
  </w:num>
  <w:num w:numId="49">
    <w:abstractNumId w:val="28"/>
  </w:num>
  <w:num w:numId="50">
    <w:abstractNumId w:val="4"/>
  </w:num>
  <w:num w:numId="51">
    <w:abstractNumId w:val="33"/>
  </w:num>
  <w:num w:numId="52">
    <w:abstractNumId w:val="33"/>
    <w:lvlOverride w:ilvl="0">
      <w:startOverride w:val="1"/>
    </w:lvlOverride>
  </w:num>
  <w:num w:numId="53">
    <w:abstractNumId w:val="42"/>
  </w:num>
  <w:num w:numId="54">
    <w:abstractNumId w:val="2"/>
  </w:num>
  <w:num w:numId="55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8C"/>
    <w:rsid w:val="00012067"/>
    <w:rsid w:val="000435E3"/>
    <w:rsid w:val="000F0EF7"/>
    <w:rsid w:val="000F529D"/>
    <w:rsid w:val="00145DDB"/>
    <w:rsid w:val="00195AB8"/>
    <w:rsid w:val="001D582B"/>
    <w:rsid w:val="001E171B"/>
    <w:rsid w:val="001E1EDA"/>
    <w:rsid w:val="00202D73"/>
    <w:rsid w:val="002F1B97"/>
    <w:rsid w:val="002F4EDD"/>
    <w:rsid w:val="00383D3D"/>
    <w:rsid w:val="003B2BE1"/>
    <w:rsid w:val="00401DBB"/>
    <w:rsid w:val="004F22E2"/>
    <w:rsid w:val="00533398"/>
    <w:rsid w:val="00543A66"/>
    <w:rsid w:val="00582681"/>
    <w:rsid w:val="005B0A2A"/>
    <w:rsid w:val="005F5C31"/>
    <w:rsid w:val="00695A36"/>
    <w:rsid w:val="006B756B"/>
    <w:rsid w:val="006F3FD9"/>
    <w:rsid w:val="007338E3"/>
    <w:rsid w:val="00790986"/>
    <w:rsid w:val="00797C0D"/>
    <w:rsid w:val="007A4524"/>
    <w:rsid w:val="007B3029"/>
    <w:rsid w:val="008D3B99"/>
    <w:rsid w:val="0091135A"/>
    <w:rsid w:val="00936CA1"/>
    <w:rsid w:val="0094422C"/>
    <w:rsid w:val="00957BA3"/>
    <w:rsid w:val="009A53D5"/>
    <w:rsid w:val="009B1CA0"/>
    <w:rsid w:val="009C4489"/>
    <w:rsid w:val="009D5D90"/>
    <w:rsid w:val="009F7622"/>
    <w:rsid w:val="00A028B2"/>
    <w:rsid w:val="00A41555"/>
    <w:rsid w:val="00A90713"/>
    <w:rsid w:val="00AA2329"/>
    <w:rsid w:val="00AC02CF"/>
    <w:rsid w:val="00B30096"/>
    <w:rsid w:val="00BA6251"/>
    <w:rsid w:val="00BB49BD"/>
    <w:rsid w:val="00BF1504"/>
    <w:rsid w:val="00BF7C1A"/>
    <w:rsid w:val="00C054DF"/>
    <w:rsid w:val="00C102A1"/>
    <w:rsid w:val="00C73D1A"/>
    <w:rsid w:val="00C819DA"/>
    <w:rsid w:val="00CB29E5"/>
    <w:rsid w:val="00D064EB"/>
    <w:rsid w:val="00DD464A"/>
    <w:rsid w:val="00DD488C"/>
    <w:rsid w:val="00DF6DDA"/>
    <w:rsid w:val="00E1446B"/>
    <w:rsid w:val="00E42539"/>
    <w:rsid w:val="00E626CE"/>
    <w:rsid w:val="00E67986"/>
    <w:rsid w:val="00E734C3"/>
    <w:rsid w:val="00E814A9"/>
    <w:rsid w:val="00E87468"/>
    <w:rsid w:val="00EA1C39"/>
    <w:rsid w:val="00EB1A50"/>
    <w:rsid w:val="00F0042E"/>
    <w:rsid w:val="00F15ED9"/>
    <w:rsid w:val="00FB18A4"/>
    <w:rsid w:val="00FB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595F"/>
  <w15:chartTrackingRefBased/>
  <w15:docId w15:val="{9CC47957-1B6A-47A9-B989-ED57B7B2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2BE1"/>
    <w:pPr>
      <w:keepNext/>
      <w:widowControl/>
      <w:numPr>
        <w:numId w:val="28"/>
      </w:numPr>
      <w:suppressAutoHyphens/>
      <w:autoSpaceDE/>
      <w:autoSpaceDN/>
      <w:adjustRightInd/>
      <w:outlineLvl w:val="0"/>
    </w:pPr>
    <w:rPr>
      <w:rFonts w:eastAsia="Times New Roman" w:cs="Calibri"/>
      <w:b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9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B2BE1"/>
    <w:pPr>
      <w:keepNext/>
      <w:widowControl/>
      <w:numPr>
        <w:ilvl w:val="5"/>
        <w:numId w:val="28"/>
      </w:numPr>
      <w:suppressAutoHyphens/>
      <w:autoSpaceDE/>
      <w:autoSpaceDN/>
      <w:adjustRightInd/>
      <w:outlineLvl w:val="5"/>
    </w:pPr>
    <w:rPr>
      <w:rFonts w:eastAsia="Times New Roman" w:cs="Calibri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,CW_List"/>
    <w:basedOn w:val="Normalny"/>
    <w:link w:val="AkapitzlistZnak"/>
    <w:qFormat/>
    <w:rsid w:val="00DD48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qFormat/>
    <w:locked/>
    <w:rsid w:val="00DD488C"/>
    <w:rPr>
      <w:rFonts w:ascii="Calibri" w:eastAsia="Times New Roman" w:hAnsi="Calibri" w:cs="Times New Roman"/>
    </w:rPr>
  </w:style>
  <w:style w:type="paragraph" w:customStyle="1" w:styleId="Default">
    <w:name w:val="Default"/>
    <w:rsid w:val="00DD48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D48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DD488C"/>
    <w:rPr>
      <w:color w:val="0000FF"/>
      <w:u w:val="single"/>
    </w:rPr>
  </w:style>
  <w:style w:type="numbering" w:customStyle="1" w:styleId="WWNum5">
    <w:name w:val="WWNum5"/>
    <w:basedOn w:val="Bezlisty"/>
    <w:rsid w:val="00DD488C"/>
    <w:pPr>
      <w:numPr>
        <w:numId w:val="1"/>
      </w:numPr>
    </w:pPr>
  </w:style>
  <w:style w:type="numbering" w:customStyle="1" w:styleId="WWNum7">
    <w:name w:val="WWNum7"/>
    <w:basedOn w:val="Bezlisty"/>
    <w:rsid w:val="00DD488C"/>
    <w:pPr>
      <w:numPr>
        <w:numId w:val="2"/>
      </w:numPr>
    </w:pPr>
  </w:style>
  <w:style w:type="numbering" w:customStyle="1" w:styleId="WWNum8">
    <w:name w:val="WWNum8"/>
    <w:basedOn w:val="Bezlisty"/>
    <w:rsid w:val="00DD488C"/>
    <w:pPr>
      <w:numPr>
        <w:numId w:val="3"/>
      </w:numPr>
    </w:pPr>
  </w:style>
  <w:style w:type="numbering" w:customStyle="1" w:styleId="WWNum9">
    <w:name w:val="WWNum9"/>
    <w:basedOn w:val="Bezlisty"/>
    <w:rsid w:val="00DD488C"/>
    <w:pPr>
      <w:numPr>
        <w:numId w:val="4"/>
      </w:numPr>
    </w:pPr>
  </w:style>
  <w:style w:type="numbering" w:customStyle="1" w:styleId="WWNum20">
    <w:name w:val="WWNum20"/>
    <w:basedOn w:val="Bezlisty"/>
    <w:rsid w:val="00DD488C"/>
    <w:pPr>
      <w:numPr>
        <w:numId w:val="5"/>
      </w:numPr>
    </w:pPr>
  </w:style>
  <w:style w:type="numbering" w:customStyle="1" w:styleId="WWNum21">
    <w:name w:val="WWNum21"/>
    <w:basedOn w:val="Bezlisty"/>
    <w:rsid w:val="00DD488C"/>
    <w:pPr>
      <w:numPr>
        <w:numId w:val="6"/>
      </w:numPr>
    </w:pPr>
  </w:style>
  <w:style w:type="numbering" w:customStyle="1" w:styleId="WWNum27">
    <w:name w:val="WWNum27"/>
    <w:basedOn w:val="Bezlisty"/>
    <w:rsid w:val="00DD488C"/>
    <w:pPr>
      <w:numPr>
        <w:numId w:val="7"/>
      </w:numPr>
    </w:pPr>
  </w:style>
  <w:style w:type="numbering" w:customStyle="1" w:styleId="WWNum29">
    <w:name w:val="WWNum29"/>
    <w:basedOn w:val="Bezlisty"/>
    <w:rsid w:val="00DD488C"/>
    <w:pPr>
      <w:numPr>
        <w:numId w:val="8"/>
      </w:numPr>
    </w:pPr>
  </w:style>
  <w:style w:type="numbering" w:customStyle="1" w:styleId="WWNum30">
    <w:name w:val="WWNum30"/>
    <w:basedOn w:val="Bezlisty"/>
    <w:rsid w:val="00DD488C"/>
    <w:pPr>
      <w:numPr>
        <w:numId w:val="9"/>
      </w:numPr>
    </w:pPr>
  </w:style>
  <w:style w:type="numbering" w:customStyle="1" w:styleId="WWNum31">
    <w:name w:val="WWNum31"/>
    <w:basedOn w:val="Bezlisty"/>
    <w:rsid w:val="00DD488C"/>
    <w:pPr>
      <w:numPr>
        <w:numId w:val="10"/>
      </w:numPr>
    </w:pPr>
  </w:style>
  <w:style w:type="numbering" w:customStyle="1" w:styleId="WWNum32">
    <w:name w:val="WWNum32"/>
    <w:basedOn w:val="Bezlisty"/>
    <w:rsid w:val="00DD488C"/>
    <w:pPr>
      <w:numPr>
        <w:numId w:val="11"/>
      </w:numPr>
    </w:pPr>
  </w:style>
  <w:style w:type="numbering" w:customStyle="1" w:styleId="WWNum33">
    <w:name w:val="WWNum33"/>
    <w:basedOn w:val="Bezlisty"/>
    <w:rsid w:val="00DD488C"/>
    <w:pPr>
      <w:numPr>
        <w:numId w:val="12"/>
      </w:numPr>
    </w:pPr>
  </w:style>
  <w:style w:type="numbering" w:customStyle="1" w:styleId="WWNum34">
    <w:name w:val="WWNum34"/>
    <w:basedOn w:val="Bezlisty"/>
    <w:rsid w:val="00DD488C"/>
    <w:pPr>
      <w:numPr>
        <w:numId w:val="13"/>
      </w:numPr>
    </w:pPr>
  </w:style>
  <w:style w:type="numbering" w:customStyle="1" w:styleId="WWNum35">
    <w:name w:val="WWNum35"/>
    <w:basedOn w:val="Bezlisty"/>
    <w:rsid w:val="00DD488C"/>
    <w:pPr>
      <w:numPr>
        <w:numId w:val="14"/>
      </w:numPr>
    </w:pPr>
  </w:style>
  <w:style w:type="numbering" w:customStyle="1" w:styleId="WWNum36">
    <w:name w:val="WWNum36"/>
    <w:basedOn w:val="Bezlisty"/>
    <w:rsid w:val="00DD488C"/>
    <w:pPr>
      <w:numPr>
        <w:numId w:val="15"/>
      </w:numPr>
    </w:pPr>
  </w:style>
  <w:style w:type="numbering" w:customStyle="1" w:styleId="WWNum37">
    <w:name w:val="WWNum37"/>
    <w:basedOn w:val="Bezlisty"/>
    <w:rsid w:val="00DD488C"/>
    <w:pPr>
      <w:numPr>
        <w:numId w:val="16"/>
      </w:numPr>
    </w:pPr>
  </w:style>
  <w:style w:type="numbering" w:customStyle="1" w:styleId="WWNum38">
    <w:name w:val="WWNum38"/>
    <w:basedOn w:val="Bezlisty"/>
    <w:rsid w:val="00DD488C"/>
    <w:pPr>
      <w:numPr>
        <w:numId w:val="17"/>
      </w:numPr>
    </w:pPr>
  </w:style>
  <w:style w:type="numbering" w:customStyle="1" w:styleId="WWNum39">
    <w:name w:val="WWNum39"/>
    <w:basedOn w:val="Bezlisty"/>
    <w:rsid w:val="00DD488C"/>
    <w:pPr>
      <w:numPr>
        <w:numId w:val="18"/>
      </w:numPr>
    </w:pPr>
  </w:style>
  <w:style w:type="numbering" w:customStyle="1" w:styleId="WWNum40">
    <w:name w:val="WWNum40"/>
    <w:basedOn w:val="Bezlisty"/>
    <w:rsid w:val="00DD488C"/>
    <w:pPr>
      <w:numPr>
        <w:numId w:val="19"/>
      </w:numPr>
    </w:pPr>
  </w:style>
  <w:style w:type="numbering" w:customStyle="1" w:styleId="WWNum41">
    <w:name w:val="WWNum41"/>
    <w:basedOn w:val="Bezlisty"/>
    <w:rsid w:val="00DD488C"/>
    <w:pPr>
      <w:numPr>
        <w:numId w:val="20"/>
      </w:numPr>
    </w:pPr>
  </w:style>
  <w:style w:type="numbering" w:customStyle="1" w:styleId="WWNum42">
    <w:name w:val="WWNum42"/>
    <w:basedOn w:val="Bezlisty"/>
    <w:rsid w:val="00DD488C"/>
    <w:pPr>
      <w:numPr>
        <w:numId w:val="21"/>
      </w:numPr>
    </w:pPr>
  </w:style>
  <w:style w:type="numbering" w:customStyle="1" w:styleId="WWNum43">
    <w:name w:val="WWNum43"/>
    <w:basedOn w:val="Bezlisty"/>
    <w:rsid w:val="00DD488C"/>
    <w:pPr>
      <w:numPr>
        <w:numId w:val="22"/>
      </w:numPr>
    </w:pPr>
  </w:style>
  <w:style w:type="numbering" w:customStyle="1" w:styleId="WWNum45">
    <w:name w:val="WWNum45"/>
    <w:basedOn w:val="Bezlisty"/>
    <w:rsid w:val="00DD488C"/>
    <w:pPr>
      <w:numPr>
        <w:numId w:val="23"/>
      </w:numPr>
    </w:pPr>
  </w:style>
  <w:style w:type="numbering" w:customStyle="1" w:styleId="WWNum46">
    <w:name w:val="WWNum46"/>
    <w:basedOn w:val="Bezlisty"/>
    <w:rsid w:val="00DD488C"/>
    <w:pPr>
      <w:numPr>
        <w:numId w:val="24"/>
      </w:numPr>
    </w:pPr>
  </w:style>
  <w:style w:type="numbering" w:customStyle="1" w:styleId="WWNum47">
    <w:name w:val="WWNum47"/>
    <w:basedOn w:val="Bezlisty"/>
    <w:rsid w:val="00DD488C"/>
    <w:pPr>
      <w:numPr>
        <w:numId w:val="25"/>
      </w:numPr>
    </w:pPr>
  </w:style>
  <w:style w:type="numbering" w:customStyle="1" w:styleId="WWNum48">
    <w:name w:val="WWNum48"/>
    <w:basedOn w:val="Bezlisty"/>
    <w:rsid w:val="00DD488C"/>
    <w:pPr>
      <w:numPr>
        <w:numId w:val="26"/>
      </w:numPr>
    </w:pPr>
  </w:style>
  <w:style w:type="character" w:customStyle="1" w:styleId="Nagwek1Znak">
    <w:name w:val="Nagłówek 1 Znak"/>
    <w:basedOn w:val="Domylnaczcionkaakapitu"/>
    <w:link w:val="Nagwek1"/>
    <w:rsid w:val="003B2BE1"/>
    <w:rPr>
      <w:rFonts w:ascii="Times New Roman" w:eastAsia="Times New Roman" w:hAnsi="Times New Roman" w:cs="Calibri"/>
      <w:b/>
      <w:sz w:val="20"/>
      <w:szCs w:val="20"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3B2BE1"/>
    <w:rPr>
      <w:rFonts w:ascii="Times New Roman" w:eastAsia="Times New Roman" w:hAnsi="Times New Roman" w:cs="Calibri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9D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81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F22E2"/>
    <w:rPr>
      <w:b/>
      <w:bCs/>
    </w:rPr>
  </w:style>
  <w:style w:type="paragraph" w:customStyle="1" w:styleId="Standarduser">
    <w:name w:val="Standard (user)"/>
    <w:rsid w:val="00A90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kst">
    <w:name w:val="tekst"/>
    <w:basedOn w:val="Normalny"/>
    <w:rsid w:val="00E814A9"/>
    <w:pPr>
      <w:suppressLineNumbers/>
      <w:suppressAutoHyphens/>
      <w:autoSpaceDE/>
      <w:autoSpaceDN/>
      <w:adjustRightInd/>
      <w:spacing w:before="60" w:after="60"/>
      <w:jc w:val="both"/>
    </w:pPr>
    <w:rPr>
      <w:rFonts w:eastAsia="Arial Unicode MS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14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4A9"/>
    <w:pPr>
      <w:widowControl/>
      <w:suppressAutoHyphens/>
      <w:autoSpaceDE/>
      <w:autoSpaceDN/>
      <w:adjustRightInd/>
    </w:pPr>
    <w:rPr>
      <w:rFonts w:eastAsia="Times New Roman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4A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semiHidden/>
    <w:unhideWhenUsed/>
    <w:rsid w:val="00BB49BD"/>
    <w:rPr>
      <w:rFonts w:ascii="Verdana" w:hAnsi="Verdana" w:hint="default"/>
      <w:b/>
      <w:bCs/>
      <w:strike w:val="0"/>
      <w:dstrike w:val="0"/>
      <w:color w:val="000080"/>
      <w:sz w:val="18"/>
      <w:szCs w:val="18"/>
      <w:u w:val="none"/>
      <w:effect w:val="none"/>
    </w:rPr>
  </w:style>
  <w:style w:type="paragraph" w:customStyle="1" w:styleId="Textbody">
    <w:name w:val="Text body"/>
    <w:basedOn w:val="Standard"/>
    <w:rsid w:val="00BB49BD"/>
    <w:pPr>
      <w:widowControl/>
      <w:jc w:val="both"/>
      <w:textAlignment w:val="auto"/>
    </w:pPr>
    <w:rPr>
      <w:rFonts w:eastAsia="Times New Roman" w:cs="Times New Roman"/>
      <w:lang w:bidi="ar-SA"/>
    </w:rPr>
  </w:style>
  <w:style w:type="character" w:customStyle="1" w:styleId="footnote">
    <w:name w:val="footnote"/>
    <w:basedOn w:val="Domylnaczcionkaakapitu"/>
    <w:rsid w:val="00195AB8"/>
  </w:style>
  <w:style w:type="paragraph" w:customStyle="1" w:styleId="mainpub">
    <w:name w:val="mainpub"/>
    <w:basedOn w:val="Normalny"/>
    <w:rsid w:val="00195A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numbering" w:customStyle="1" w:styleId="WWNum2">
    <w:name w:val="WWNum2"/>
    <w:basedOn w:val="Bezlisty"/>
    <w:rsid w:val="00FB18A4"/>
    <w:pPr>
      <w:numPr>
        <w:numId w:val="33"/>
      </w:numPr>
    </w:pPr>
  </w:style>
  <w:style w:type="numbering" w:customStyle="1" w:styleId="WWNum3">
    <w:name w:val="WWNum3"/>
    <w:basedOn w:val="Bezlisty"/>
    <w:rsid w:val="00FB18A4"/>
    <w:pPr>
      <w:numPr>
        <w:numId w:val="34"/>
      </w:numPr>
    </w:pPr>
  </w:style>
  <w:style w:type="numbering" w:customStyle="1" w:styleId="WWNum24">
    <w:name w:val="WWNum24"/>
    <w:basedOn w:val="Bezlisty"/>
    <w:rsid w:val="00FB18A4"/>
    <w:pPr>
      <w:numPr>
        <w:numId w:val="35"/>
      </w:numPr>
    </w:pPr>
  </w:style>
  <w:style w:type="numbering" w:customStyle="1" w:styleId="WWNum13">
    <w:name w:val="WWNum13"/>
    <w:basedOn w:val="Bezlisty"/>
    <w:rsid w:val="00FB18A4"/>
    <w:pPr>
      <w:numPr>
        <w:numId w:val="37"/>
      </w:numPr>
    </w:pPr>
  </w:style>
  <w:style w:type="numbering" w:customStyle="1" w:styleId="WWNum16">
    <w:name w:val="WWNum16"/>
    <w:basedOn w:val="Bezlisty"/>
    <w:rsid w:val="00FB18A4"/>
    <w:pPr>
      <w:numPr>
        <w:numId w:val="38"/>
      </w:numPr>
    </w:pPr>
  </w:style>
  <w:style w:type="numbering" w:customStyle="1" w:styleId="WWNum17">
    <w:name w:val="WWNum17"/>
    <w:basedOn w:val="Bezlisty"/>
    <w:rsid w:val="00FB18A4"/>
    <w:pPr>
      <w:numPr>
        <w:numId w:val="39"/>
      </w:numPr>
    </w:pPr>
  </w:style>
  <w:style w:type="numbering" w:customStyle="1" w:styleId="WWNum19">
    <w:name w:val="WWNum19"/>
    <w:basedOn w:val="Bezlisty"/>
    <w:rsid w:val="00FB18A4"/>
    <w:pPr>
      <w:numPr>
        <w:numId w:val="40"/>
      </w:numPr>
    </w:pPr>
  </w:style>
  <w:style w:type="numbering" w:customStyle="1" w:styleId="WWNum1">
    <w:name w:val="WWNum1"/>
    <w:basedOn w:val="Bezlisty"/>
    <w:rsid w:val="00C054DF"/>
    <w:pPr>
      <w:numPr>
        <w:numId w:val="45"/>
      </w:numPr>
    </w:pPr>
  </w:style>
  <w:style w:type="numbering" w:customStyle="1" w:styleId="WW8Num20">
    <w:name w:val="WW8Num20"/>
    <w:basedOn w:val="Bezlisty"/>
    <w:rsid w:val="001E1EDA"/>
    <w:pPr>
      <w:numPr>
        <w:numId w:val="47"/>
      </w:numPr>
    </w:pPr>
  </w:style>
  <w:style w:type="numbering" w:customStyle="1" w:styleId="WW8Num28">
    <w:name w:val="WW8Num28"/>
    <w:basedOn w:val="Bezlisty"/>
    <w:rsid w:val="001E1EDA"/>
    <w:pPr>
      <w:numPr>
        <w:numId w:val="48"/>
      </w:numPr>
    </w:pPr>
  </w:style>
  <w:style w:type="numbering" w:customStyle="1" w:styleId="WW8Num30">
    <w:name w:val="WW8Num30"/>
    <w:basedOn w:val="Bezlisty"/>
    <w:rsid w:val="001E1EDA"/>
    <w:pPr>
      <w:numPr>
        <w:numId w:val="49"/>
      </w:numPr>
    </w:pPr>
  </w:style>
  <w:style w:type="numbering" w:customStyle="1" w:styleId="WW8Num31">
    <w:name w:val="WW8Num31"/>
    <w:basedOn w:val="Bezlisty"/>
    <w:rsid w:val="001E1EDA"/>
    <w:pPr>
      <w:numPr>
        <w:numId w:val="50"/>
      </w:numPr>
    </w:pPr>
  </w:style>
  <w:style w:type="numbering" w:customStyle="1" w:styleId="WWNum18">
    <w:name w:val="WWNum18"/>
    <w:basedOn w:val="Bezlisty"/>
    <w:rsid w:val="00BF1504"/>
    <w:pPr>
      <w:numPr>
        <w:numId w:val="51"/>
      </w:numPr>
    </w:pPr>
  </w:style>
  <w:style w:type="paragraph" w:styleId="Nagwek">
    <w:name w:val="header"/>
    <w:basedOn w:val="Normalny"/>
    <w:link w:val="NagwekZnak"/>
    <w:uiPriority w:val="99"/>
    <w:unhideWhenUsed/>
    <w:rsid w:val="001E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71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71B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14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39806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05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9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7152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95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rqga4to" TargetMode="External"/><Relationship Id="rId13" Type="http://schemas.openxmlformats.org/officeDocument/2006/relationships/hyperlink" Target="mailto:apteka@pzsolesnica.pl" TargetMode="External"/><Relationship Id="rId18" Type="http://schemas.openxmlformats.org/officeDocument/2006/relationships/hyperlink" Target="mailto:iod@pzsolesnica.pl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sip.legalis.pl/document-view.seam?documentId=mfrxilrtgm2tsnrrguytsltqmfyc4mzuhaztimrzhe&amp;refSource=hyplink" TargetMode="External"/><Relationship Id="rId7" Type="http://schemas.openxmlformats.org/officeDocument/2006/relationships/hyperlink" Target="https://sip.legalis.pl/document-view.seam?documentId=mfrxilrtg4ytmnzyge3ds" TargetMode="External"/><Relationship Id="rId12" Type="http://schemas.openxmlformats.org/officeDocument/2006/relationships/hyperlink" Target="mailto:apteka@pzsolesnica.pl" TargetMode="External"/><Relationship Id="rId17" Type="http://schemas.openxmlformats.org/officeDocument/2006/relationships/hyperlink" Target="https://sip.legalis.pl/document-view.seam?documentId=mfrxilrtgm2tsnrrguytsltqmfyc4mzuhaztimrzhe&amp;refSource=hyplink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rwgy&amp;refSource=hyplink" TargetMode="External"/><Relationship Id="rId20" Type="http://schemas.openxmlformats.org/officeDocument/2006/relationships/hyperlink" Target="https://sip.legalis.pl/document-view.seam?documentId=mfrxilrtgm2tsnrrguytsltqmfyc4mzuhaztimrwgy&amp;refSource=hyplin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eojwgu4te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ip.legalis.pl/document-view.seam?documentId=mfrxilrtgm2tsnrrguytsltqmfyc4mzuhaztimrwgy&amp;refSource=hyplin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kobwgi2tc" TargetMode="External"/><Relationship Id="rId19" Type="http://schemas.openxmlformats.org/officeDocument/2006/relationships/hyperlink" Target="https://sip.legalis.pl/document-view.seam?documentId=mfrxilrtgm2tsnrrguytsltqmfyc4mzuhaztimrwgy&amp;refSource=hyp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i2tqnrzgaydoltcmfzwsyy" TargetMode="External"/><Relationship Id="rId14" Type="http://schemas.openxmlformats.org/officeDocument/2006/relationships/hyperlink" Target="mailto:iod@pzsolesnica.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4416</Words>
  <Characters>26500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Hachol</dc:creator>
  <cp:keywords/>
  <dc:description/>
  <cp:lastModifiedBy>Grażyna Hachol</cp:lastModifiedBy>
  <cp:revision>2</cp:revision>
  <dcterms:created xsi:type="dcterms:W3CDTF">2021-12-09T04:34:00Z</dcterms:created>
  <dcterms:modified xsi:type="dcterms:W3CDTF">2021-12-09T04:34:00Z</dcterms:modified>
</cp:coreProperties>
</file>