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A700D" w14:textId="692F077D" w:rsidR="00B6217E" w:rsidRPr="00E12059" w:rsidRDefault="003F167B" w:rsidP="00B6217E">
      <w:pPr>
        <w:contextualSpacing/>
        <w:jc w:val="right"/>
        <w:rPr>
          <w:rFonts w:ascii="Times New Roman" w:hAnsi="Times New Roman" w:cs="Times New Roman"/>
          <w:bCs/>
        </w:rPr>
      </w:pPr>
      <w:r w:rsidRPr="00E12059">
        <w:rPr>
          <w:rFonts w:ascii="Times New Roman" w:hAnsi="Times New Roman" w:cs="Times New Roman"/>
          <w:bCs/>
        </w:rPr>
        <w:t xml:space="preserve">Załącznik nr </w:t>
      </w:r>
      <w:r w:rsidR="00693120" w:rsidRPr="00E12059">
        <w:rPr>
          <w:rFonts w:ascii="Times New Roman" w:hAnsi="Times New Roman" w:cs="Times New Roman"/>
          <w:bCs/>
        </w:rPr>
        <w:t>2</w:t>
      </w:r>
      <w:r w:rsidRPr="00E12059">
        <w:rPr>
          <w:rFonts w:ascii="Times New Roman" w:hAnsi="Times New Roman" w:cs="Times New Roman"/>
          <w:bCs/>
        </w:rPr>
        <w:t xml:space="preserve"> </w:t>
      </w:r>
      <w:r w:rsidR="00B6217E" w:rsidRPr="00E12059">
        <w:rPr>
          <w:rFonts w:ascii="Times New Roman" w:hAnsi="Times New Roman" w:cs="Times New Roman"/>
          <w:bCs/>
        </w:rPr>
        <w:t>do zapytania ofertowego</w:t>
      </w:r>
    </w:p>
    <w:p w14:paraId="245EBC7A" w14:textId="77777777" w:rsidR="00B6217E" w:rsidRPr="00E12059" w:rsidRDefault="00B6217E" w:rsidP="00B6217E">
      <w:pPr>
        <w:contextualSpacing/>
        <w:jc w:val="right"/>
        <w:rPr>
          <w:rFonts w:ascii="Times New Roman" w:hAnsi="Times New Roman" w:cs="Times New Roman"/>
          <w:bCs/>
        </w:rPr>
      </w:pPr>
    </w:p>
    <w:p w14:paraId="47159DD4" w14:textId="546FC8AA" w:rsidR="003F167B" w:rsidRPr="00E12059" w:rsidRDefault="003F167B" w:rsidP="003F167B">
      <w:pPr>
        <w:ind w:left="-142"/>
        <w:contextualSpacing/>
        <w:jc w:val="center"/>
        <w:rPr>
          <w:rFonts w:ascii="Times New Roman" w:hAnsi="Times New Roman" w:cs="Times New Roman"/>
          <w:b/>
        </w:rPr>
      </w:pPr>
      <w:r w:rsidRPr="00E12059">
        <w:rPr>
          <w:rFonts w:ascii="Times New Roman" w:hAnsi="Times New Roman" w:cs="Times New Roman"/>
          <w:b/>
        </w:rPr>
        <w:t>,,Zakup i dostawa</w:t>
      </w:r>
      <w:r w:rsidR="00901365" w:rsidRPr="00E12059">
        <w:rPr>
          <w:rFonts w:ascii="Times New Roman" w:hAnsi="Times New Roman" w:cs="Times New Roman"/>
          <w:b/>
        </w:rPr>
        <w:t xml:space="preserve"> </w:t>
      </w:r>
      <w:r w:rsidR="00AB2CC6" w:rsidRPr="00E12059">
        <w:rPr>
          <w:rFonts w:ascii="Times New Roman" w:hAnsi="Times New Roman" w:cs="Times New Roman"/>
          <w:b/>
        </w:rPr>
        <w:t>diatermii na endoskopię</w:t>
      </w:r>
      <w:r w:rsidR="00FD08BE" w:rsidRPr="00E12059">
        <w:rPr>
          <w:rFonts w:ascii="Times New Roman" w:hAnsi="Times New Roman" w:cs="Times New Roman"/>
          <w:b/>
        </w:rPr>
        <w:t xml:space="preserve"> </w:t>
      </w:r>
      <w:r w:rsidRPr="00E12059">
        <w:rPr>
          <w:rFonts w:ascii="Times New Roman" w:hAnsi="Times New Roman" w:cs="Times New Roman"/>
          <w:b/>
        </w:rPr>
        <w:t>dla Powiatowego Zespołu Szpitali’’</w:t>
      </w:r>
    </w:p>
    <w:p w14:paraId="2354ACF4" w14:textId="77777777" w:rsidR="003F167B" w:rsidRPr="00E12059" w:rsidRDefault="003F167B" w:rsidP="003F167B">
      <w:pPr>
        <w:ind w:left="-142"/>
        <w:contextualSpacing/>
        <w:jc w:val="center"/>
        <w:rPr>
          <w:rFonts w:ascii="Times New Roman" w:hAnsi="Times New Roman" w:cs="Times New Roman"/>
          <w:b/>
        </w:rPr>
      </w:pPr>
    </w:p>
    <w:p w14:paraId="027BC571" w14:textId="77777777" w:rsidR="003F167B" w:rsidRPr="00E12059" w:rsidRDefault="003F167B" w:rsidP="003F167B">
      <w:pPr>
        <w:contextualSpacing/>
        <w:jc w:val="center"/>
        <w:rPr>
          <w:rFonts w:ascii="Times New Roman" w:hAnsi="Times New Roman" w:cs="Times New Roman"/>
          <w:b/>
        </w:rPr>
      </w:pPr>
      <w:r w:rsidRPr="00E12059">
        <w:rPr>
          <w:rFonts w:ascii="Times New Roman" w:hAnsi="Times New Roman" w:cs="Times New Roman"/>
          <w:b/>
        </w:rPr>
        <w:t>DOKUMENT SKŁADANY WRAZ Z OFERTĄ</w:t>
      </w:r>
    </w:p>
    <w:p w14:paraId="0F62AFCE" w14:textId="4717F3CD" w:rsidR="00746931" w:rsidRPr="00E12059" w:rsidRDefault="003F167B" w:rsidP="00B8755F">
      <w:pPr>
        <w:keepNext/>
        <w:contextualSpacing/>
        <w:jc w:val="center"/>
        <w:outlineLvl w:val="4"/>
        <w:rPr>
          <w:rFonts w:ascii="Times New Roman" w:hAnsi="Times New Roman" w:cs="Times New Roman"/>
          <w:color w:val="000000"/>
        </w:rPr>
      </w:pPr>
      <w:r w:rsidRPr="00E12059">
        <w:rPr>
          <w:rFonts w:ascii="Times New Roman" w:hAnsi="Times New Roman" w:cs="Times New Roman"/>
          <w:b/>
        </w:rPr>
        <w:t>ZESTAWIENIE PARAMETRÓW</w:t>
      </w:r>
      <w:r w:rsidR="00746931" w:rsidRPr="00E12059">
        <w:rPr>
          <w:rFonts w:ascii="Times New Roman" w:hAnsi="Times New Roman" w:cs="Times New Roman"/>
          <w:color w:val="000000"/>
        </w:rPr>
        <w:t xml:space="preserve"> </w:t>
      </w:r>
    </w:p>
    <w:p w14:paraId="36DEAA7F" w14:textId="77777777" w:rsidR="008B2ECD" w:rsidRPr="00E12059" w:rsidRDefault="008B2ECD" w:rsidP="00B8755F">
      <w:pPr>
        <w:keepNext/>
        <w:contextualSpacing/>
        <w:jc w:val="center"/>
        <w:outlineLvl w:val="4"/>
        <w:rPr>
          <w:rFonts w:ascii="Times New Roman" w:hAnsi="Times New Roman" w:cs="Times New Roman"/>
          <w:color w:val="000000"/>
        </w:rPr>
      </w:pPr>
    </w:p>
    <w:p w14:paraId="7D85B661" w14:textId="08884B89" w:rsidR="008B2ECD" w:rsidRPr="00E12059" w:rsidRDefault="008B2ECD" w:rsidP="008B2ECD">
      <w:pPr>
        <w:keepNext/>
        <w:contextualSpacing/>
        <w:outlineLvl w:val="4"/>
        <w:rPr>
          <w:rFonts w:ascii="Times New Roman" w:hAnsi="Times New Roman" w:cs="Times New Roman"/>
          <w:color w:val="000000"/>
        </w:rPr>
      </w:pPr>
      <w:r w:rsidRPr="00E12059">
        <w:rPr>
          <w:rFonts w:ascii="Times New Roman" w:hAnsi="Times New Roman" w:cs="Times New Roman"/>
          <w:color w:val="000000"/>
        </w:rPr>
        <w:t>Wykonawca:</w:t>
      </w:r>
    </w:p>
    <w:p w14:paraId="2A192DE8" w14:textId="185E0D4F" w:rsidR="008B2ECD" w:rsidRPr="00E12059" w:rsidRDefault="008B2ECD" w:rsidP="008B2ECD">
      <w:pPr>
        <w:keepNext/>
        <w:contextualSpacing/>
        <w:outlineLvl w:val="4"/>
        <w:rPr>
          <w:rFonts w:ascii="Times New Roman" w:hAnsi="Times New Roman" w:cs="Times New Roman"/>
          <w:color w:val="000000"/>
        </w:rPr>
      </w:pPr>
      <w:r w:rsidRPr="00E12059">
        <w:rPr>
          <w:rFonts w:ascii="Times New Roman" w:hAnsi="Times New Roman" w:cs="Times New Roman"/>
          <w:color w:val="000000"/>
        </w:rPr>
        <w:t>_____________________</w:t>
      </w:r>
    </w:p>
    <w:p w14:paraId="5CE21BE5" w14:textId="77777777" w:rsidR="008B2ECD" w:rsidRPr="00E12059" w:rsidRDefault="008B2ECD" w:rsidP="008B2ECD">
      <w:pPr>
        <w:keepNext/>
        <w:contextualSpacing/>
        <w:outlineLvl w:val="4"/>
        <w:rPr>
          <w:rFonts w:ascii="Times New Roman" w:hAnsi="Times New Roman" w:cs="Times New Roman"/>
          <w:b/>
        </w:rPr>
      </w:pPr>
    </w:p>
    <w:tbl>
      <w:tblPr>
        <w:tblW w:w="992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3827"/>
        <w:gridCol w:w="2552"/>
        <w:gridCol w:w="2765"/>
      </w:tblGrid>
      <w:tr w:rsidR="008B2ECD" w:rsidRPr="00E12059" w14:paraId="5D19714A" w14:textId="77777777" w:rsidTr="00F2672D">
        <w:trPr>
          <w:trHeight w:val="491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03785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FED955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PARAMETR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E480FF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PARAMETR WYMAGANY</w:t>
            </w:r>
          </w:p>
        </w:tc>
        <w:tc>
          <w:tcPr>
            <w:tcW w:w="27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359ECA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PARAMETR OFEROWANY</w:t>
            </w:r>
          </w:p>
        </w:tc>
      </w:tr>
      <w:tr w:rsidR="008B2ECD" w:rsidRPr="00E12059" w14:paraId="3E9CB1BA" w14:textId="77777777" w:rsidTr="00F2672D">
        <w:trPr>
          <w:trHeight w:val="450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1C0FC8" w14:textId="77777777" w:rsidR="008B2ECD" w:rsidRPr="00E12059" w:rsidRDefault="008B2ECD" w:rsidP="005027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9634B6" w14:textId="77777777" w:rsidR="008B2ECD" w:rsidRPr="00E12059" w:rsidRDefault="008B2ECD" w:rsidP="005027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47107C8" w14:textId="77777777" w:rsidR="008B2ECD" w:rsidRPr="00E12059" w:rsidRDefault="008B2ECD" w:rsidP="005027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76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443915" w14:textId="77777777" w:rsidR="008B2ECD" w:rsidRPr="00E12059" w:rsidRDefault="008B2ECD" w:rsidP="005027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8B2ECD" w:rsidRPr="00E12059" w14:paraId="68B7778C" w14:textId="77777777" w:rsidTr="00F2672D">
        <w:trPr>
          <w:trHeight w:val="70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B048A" w14:textId="59928971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 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DF0C" w14:textId="77777777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Producent, kraj pochodzenia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C30C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Podać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D8E94" w14:textId="77777777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B2ECD" w:rsidRPr="00E12059" w14:paraId="3FA19E60" w14:textId="77777777" w:rsidTr="00F2672D">
        <w:trPr>
          <w:trHeight w:val="420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234A3" w14:textId="65AF9CF3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 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A37F0" w14:textId="77777777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Model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F384" w14:textId="77777777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Podać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637" w14:textId="77777777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8B2ECD" w:rsidRPr="00E12059" w14:paraId="776D2785" w14:textId="77777777" w:rsidTr="00F2672D">
        <w:trPr>
          <w:trHeight w:val="79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AD5B" w14:textId="1D24FB82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12059">
              <w:rPr>
                <w:rFonts w:ascii="Times New Roman" w:hAnsi="Times New Roman" w:cs="Times New Roman"/>
                <w:b/>
                <w:bCs/>
                <w:color w:val="000000"/>
              </w:rPr>
              <w:t> 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845CA" w14:textId="38A6BD00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Rok produkcji: sprzęt fabrycznie nowy, nieużywany, nierekondycjonowany, nie powystawowy nowy, rok produkcji 2025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2609" w14:textId="6ACCAE74" w:rsidR="008B2ECD" w:rsidRPr="00E12059" w:rsidRDefault="008B2ECD" w:rsidP="005027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Tak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DDF7" w14:textId="77777777" w:rsidR="008B2ECD" w:rsidRPr="00E12059" w:rsidRDefault="008B2ECD" w:rsidP="00502718">
            <w:pPr>
              <w:rPr>
                <w:rFonts w:ascii="Times New Roman" w:hAnsi="Times New Roman" w:cs="Times New Roman"/>
                <w:color w:val="000000"/>
              </w:rPr>
            </w:pPr>
            <w:r w:rsidRPr="00E12059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</w:tbl>
    <w:p w14:paraId="31921938" w14:textId="77777777" w:rsidR="003F167B" w:rsidRPr="00E12059" w:rsidRDefault="003F167B" w:rsidP="003F167B">
      <w:pPr>
        <w:tabs>
          <w:tab w:val="left" w:pos="5812"/>
          <w:tab w:val="left" w:pos="9781"/>
        </w:tabs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</w:p>
    <w:p w14:paraId="4CDE5594" w14:textId="77777777" w:rsidR="003F167B" w:rsidRPr="00E12059" w:rsidRDefault="003F167B" w:rsidP="008B2ECD">
      <w:pPr>
        <w:tabs>
          <w:tab w:val="left" w:pos="5812"/>
          <w:tab w:val="left" w:pos="9781"/>
        </w:tabs>
        <w:suppressAutoHyphens/>
        <w:jc w:val="center"/>
        <w:rPr>
          <w:rFonts w:ascii="Times New Roman" w:hAnsi="Times New Roman" w:cs="Times New Roman"/>
          <w:b/>
          <w:bCs/>
          <w:lang w:eastAsia="zh-CN"/>
        </w:rPr>
      </w:pPr>
      <w:r w:rsidRPr="00E12059">
        <w:rPr>
          <w:rFonts w:ascii="Times New Roman" w:hAnsi="Times New Roman" w:cs="Times New Roman"/>
          <w:b/>
          <w:bCs/>
          <w:lang w:eastAsia="zh-CN"/>
        </w:rPr>
        <w:t>PARAMETRY TECHNICZNE</w:t>
      </w:r>
    </w:p>
    <w:p w14:paraId="4FA5770F" w14:textId="20B09FFA" w:rsidR="00AB2CC6" w:rsidRDefault="003F167B" w:rsidP="00AB6A6E">
      <w:pPr>
        <w:tabs>
          <w:tab w:val="left" w:pos="5812"/>
          <w:tab w:val="left" w:pos="9781"/>
        </w:tabs>
        <w:suppressAutoHyphens/>
        <w:rPr>
          <w:rFonts w:ascii="Times New Roman" w:hAnsi="Times New Roman" w:cs="Times New Roman"/>
          <w:b/>
          <w:bCs/>
          <w:lang w:eastAsia="zh-CN"/>
        </w:rPr>
      </w:pPr>
      <w:r w:rsidRPr="00E12059">
        <w:rPr>
          <w:rFonts w:ascii="Times New Roman" w:hAnsi="Times New Roman" w:cs="Times New Roman"/>
          <w:b/>
          <w:bCs/>
          <w:u w:val="single"/>
          <w:lang w:eastAsia="zh-CN"/>
        </w:rPr>
        <w:t>Odpowiedź NIE w przypadku parametrów wymaganych spowoduje odrzucenie oferty</w:t>
      </w:r>
    </w:p>
    <w:p w14:paraId="23DBDD66" w14:textId="77777777" w:rsidR="00AB6A6E" w:rsidRPr="00AB6A6E" w:rsidRDefault="00AB6A6E" w:rsidP="00AB6A6E">
      <w:pPr>
        <w:tabs>
          <w:tab w:val="left" w:pos="5812"/>
          <w:tab w:val="left" w:pos="9781"/>
        </w:tabs>
        <w:suppressAutoHyphens/>
        <w:rPr>
          <w:rFonts w:ascii="Times New Roman" w:hAnsi="Times New Roman" w:cs="Times New Roman"/>
          <w:b/>
          <w:bCs/>
          <w:lang w:eastAsia="zh-CN"/>
        </w:rPr>
      </w:pPr>
    </w:p>
    <w:tbl>
      <w:tblPr>
        <w:tblW w:w="9890" w:type="dxa"/>
        <w:tblInd w:w="39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96"/>
        <w:gridCol w:w="124"/>
        <w:gridCol w:w="5121"/>
        <w:gridCol w:w="1418"/>
        <w:gridCol w:w="2631"/>
      </w:tblGrid>
      <w:tr w:rsidR="00AB2CC6" w:rsidRPr="00E12059" w14:paraId="1A27C534" w14:textId="77777777" w:rsidTr="006569AD">
        <w:trPr>
          <w:trHeight w:val="449"/>
        </w:trPr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D55FA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5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458E6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Opis parametru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933C5B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Parametr wymagany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F4FD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Parametr oferowany</w:t>
            </w:r>
          </w:p>
        </w:tc>
      </w:tr>
      <w:tr w:rsidR="00AB2CC6" w:rsidRPr="00E12059" w14:paraId="5CE87AF3" w14:textId="77777777" w:rsidTr="006569AD">
        <w:trPr>
          <w:trHeight w:val="449"/>
        </w:trPr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0F4C" w14:textId="535CA01B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Dane techniczne</w:t>
            </w:r>
            <w:r w:rsidR="003064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2CC6" w:rsidRPr="00E12059" w14:paraId="6AD35685" w14:textId="77777777" w:rsidTr="006569AD">
        <w:trPr>
          <w:trHeight w:val="72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99C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5BF3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Urządzenie przeznaczone do cięcia i koagulacji oraz koagulacji argonowej w zabiegach endoskopowych.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F64D5F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2F08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CF75020" w14:textId="77777777" w:rsidTr="006569AD">
        <w:trPr>
          <w:trHeight w:val="449"/>
        </w:trPr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AB0B8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E6F4F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Zasilanie elektryczne urządzenia: 230V 50Hz.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0B509248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892D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09BB5205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C9B0A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8B702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Podstawowa częstotliwość pracy generatora 333kHz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A5B697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971B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42A3D3D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463E9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DB15B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Aparat z zabezpieczeniem przed impulsem defibrylacji.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EDD13F9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4396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9BC911E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37C48C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01625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Zabezpieczenie przeciwporażeniowe. Klasa I CF.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A26B890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34A0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21E9A3C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17EED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315CE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Zabezpieczenie przed przeciążeniem aparatu z aktywnym pomiarem temperatury kluczowych elementów.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FC604B9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223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3CB16B5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B0FD75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C54C5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Aparat z wewnętrznym modułem argonowym (jedno urządzenie), bez dodatkowych przystawek. Obsługa wszystkich dostępnych trybów pracy z jednego panelu sterowania.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310FA697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6ACA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46A687DD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32D78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830B3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bookmarkStart w:id="0" w:name="OLE_LINK1"/>
            <w:bookmarkStart w:id="1" w:name="OLE_LINK2"/>
            <w:r w:rsidRPr="00E12059">
              <w:rPr>
                <w:rFonts w:ascii="Times New Roman" w:hAnsi="Times New Roman" w:cs="Times New Roman"/>
              </w:rPr>
              <w:t>Wewnętrzny układ symulujący podłączenie pacjenta, który każdorazowo po włączeniu aparatu testuje kalibrację toru mocy, gwarantując prawidłowy dobór mocy  podczas zabiegu.</w:t>
            </w:r>
            <w:bookmarkEnd w:id="0"/>
            <w:bookmarkEnd w:id="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7C532203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BAC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F5AE82D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B6F0C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F73F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Komunikacja z urządzeniem za pomocą ekranu dotykowego.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149D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B697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4CCBE81B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A0BA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ED982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Czytelny kolorowy, ciekłokrystaliczny wyświetlacz parametrów pracy nie mniejszy niż 7”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3CB04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03C0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3F575A5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942E8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A896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Możliwość regulacji jasności ekranu w min. 20 stopniowej skali.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6E8E6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924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001B64D8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AF429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95F7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Komunikacja w języku polskim.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00D8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232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7AC7768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F870B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09B3F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System kontroli aplikacji elektrody neutralnej dwudzielnej.  Stała kontrola aplikacji elektrody podczas trwania całego zabiegu.  Wyświetlacz poprawnego podłączenia elektrody neutralnej.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6A49E08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74DB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BD321F1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14:paraId="2E6DD78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46F13A1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Zła aplikacja elektrody neutralnej dwudzielnej  sygnalizowana alarmem oraz komunikatem na ekranie.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F4F6AF7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45F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13B81064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9E9E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F041B" w14:textId="77777777" w:rsidR="00AB2CC6" w:rsidRPr="00E12059" w:rsidRDefault="00AB2CC6" w:rsidP="006569AD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Urządzenie wyposażone w 2 niezależne wyjścia z rozpoznawaniem podłączonych instrumentów: </w:t>
            </w:r>
          </w:p>
          <w:p w14:paraId="5EED5AB2" w14:textId="77777777" w:rsidR="00AB2CC6" w:rsidRPr="00E12059" w:rsidRDefault="00AB2CC6" w:rsidP="00AB2CC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dla narzędzi argonowych</w:t>
            </w:r>
          </w:p>
          <w:p w14:paraId="52BD452A" w14:textId="77777777" w:rsidR="00AB2CC6" w:rsidRPr="00E12059" w:rsidRDefault="00AB2CC6" w:rsidP="00AB2CC6">
            <w:pPr>
              <w:widowControl w:val="0"/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dla narzędzi mono / bipolarnych </w:t>
            </w:r>
            <w:proofErr w:type="spellStart"/>
            <w:r w:rsidRPr="00E12059">
              <w:rPr>
                <w:rFonts w:ascii="Times New Roman" w:hAnsi="Times New Roman" w:cs="Times New Roman"/>
              </w:rPr>
              <w:t>nieargonowych</w:t>
            </w:r>
            <w:proofErr w:type="spellEnd"/>
            <w:r w:rsidRPr="00E12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1348A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80EA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E85B0C0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59847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3B0B7D" w14:textId="77777777" w:rsidR="00AB2CC6" w:rsidRPr="00E12059" w:rsidRDefault="00AB2CC6" w:rsidP="006569AD">
            <w:pPr>
              <w:autoSpaceDE w:val="0"/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Możliwość regulacji głośności sygnałów aktywacji – min. 20 poziomów (bez możliwości całkowitego wyciszenia).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434A0D6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B173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161A1044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AC2E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4840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Widok aktualnie aktywowanego trybu pracy na ekranie głównym aparatu.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974B3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F02C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2BD9C3EA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EECC3C" w14:textId="77777777" w:rsidR="00AB2CC6" w:rsidRPr="00E12059" w:rsidRDefault="00AB2CC6" w:rsidP="006569AD">
            <w:pPr>
              <w:snapToGrid w:val="0"/>
              <w:rPr>
                <w:rFonts w:ascii="Times New Roman" w:eastAsia="Calibri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DD0D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eastAsia="Calibri" w:hAnsi="Times New Roman" w:cs="Times New Roman"/>
              </w:rPr>
              <w:t>Sygnalizacja akustyczna aktywowanego trybu pracy.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2C1E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54D0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0223DB61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3DB9D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EE15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Aktywacja funkcji cięcia, koagulacji oraz plazmy argonowej przy użyciu jednego 3-przyciskowego włącznika nożnego.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20E7B2F4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9072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2D045933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A3CFE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B6BF5E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Wizualna i akustyczna sygnalizacja nieprawidłowego działania urządzenia. Informacja o niesprawności w formie komunikatu z opisem, wyświetlanym na ekranie urządzenia.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47C5DB70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31D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480E6EEB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EC26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ED5EC0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Aparat na wózku wyposażonym w platformę jezdną z blokadą kół, z zamykaną szafką na butlę argonową (5L / 10L)  oraz koszykiem na akcesoria.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1FCD6C64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FEB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76FF9648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14:paraId="6CC2041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6A22B9B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Instrukcja w języku polskim.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13BB4D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672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B2CC6" w:rsidRPr="00E12059" w14:paraId="064AF5FB" w14:textId="77777777" w:rsidTr="006569AD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5500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PARAMETRY  PRACY  URZĄDZENIA</w:t>
            </w:r>
          </w:p>
        </w:tc>
      </w:tr>
      <w:tr w:rsidR="00AB2CC6" w:rsidRPr="00E12059" w14:paraId="0C48ABE5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59D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1E3F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Aparat wyposażony w system automatycznego doboru mocy wyjściowej cięcia i koagulacji w zależności od parametrów tkanki, szybkości cięcia oraz elektrody.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385A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020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47A9C03" w14:textId="77777777" w:rsidTr="006569AD">
        <w:tc>
          <w:tcPr>
            <w:tcW w:w="596" w:type="dxa"/>
            <w:tcBorders>
              <w:left w:val="single" w:sz="4" w:space="0" w:color="000000"/>
              <w:bottom w:val="single" w:sz="4" w:space="0" w:color="000000"/>
            </w:tcBorders>
          </w:tcPr>
          <w:p w14:paraId="5AF7274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56AA229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Monitor mocy informujący o mocy średniej i szczytowej podczas procesu cięcia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</w:tcPr>
          <w:p w14:paraId="57FDA7E3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E8FA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AC79DFD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C019D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B7B5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Automatyczna regulacja mocy wyjściowej cięcia endoskopowego w zakresie do min. 400W.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84BB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914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019A25CD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4ED4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F3B5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Minimum 8 efektów w każdym z dostępnych trybów cięcia i koagulacji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monopolarnej</w:t>
            </w:r>
            <w:proofErr w:type="spellEnd"/>
            <w:r w:rsidRPr="00E12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5740B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19D3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016F547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8C78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B187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Minimum 4 tryby cięcia, w tym tryby do zabiegów </w:t>
            </w:r>
            <w:proofErr w:type="spellStart"/>
            <w:r w:rsidRPr="00E12059">
              <w:rPr>
                <w:rFonts w:ascii="Times New Roman" w:hAnsi="Times New Roman" w:cs="Times New Roman"/>
              </w:rPr>
              <w:t>polipektomii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2059">
              <w:rPr>
                <w:rFonts w:ascii="Times New Roman" w:hAnsi="Times New Roman" w:cs="Times New Roman"/>
              </w:rPr>
              <w:t>papillotomii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oraz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mukozektomii</w:t>
            </w:r>
            <w:proofErr w:type="spellEnd"/>
            <w:r w:rsidRPr="00E120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5471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4D04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104BEB98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C9B8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86CA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Automatyczna regulacja mocy wyjściowej koagulacji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monopolarnej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w zakresie do min. 200W.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E1DB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9CE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2658F15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9E23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89049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Automatyczna regulacja mocy wyjściowej koagulacji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monopolarnej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endoskopowej w zakresie do min. 40W.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820B2B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3433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B865ECA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F022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717C3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Minimum 2 rodzaje koagulacji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monopolarnej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w tym koagulacja przeznaczona do zabiegów endoskopowych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B7F83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325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19BE8A2" w14:textId="77777777" w:rsidTr="006569AD">
        <w:trPr>
          <w:trHeight w:val="50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F2D8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B3163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Minimum 8 efektów koagulacji  dostępnych dla każdego rodzaju koagulacji </w:t>
            </w:r>
            <w:proofErr w:type="spellStart"/>
            <w:r w:rsidRPr="00E12059">
              <w:rPr>
                <w:rFonts w:ascii="Times New Roman" w:hAnsi="Times New Roman" w:cs="Times New Roman"/>
              </w:rPr>
              <w:t>monopolarnej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kontaktowej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9462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1DA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71EF9347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8505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6EEA0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Koagulacja plazmą argonową z mocą do min. 40W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3FE61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BD2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36F44CB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F1EC4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021F6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Min. 2 rodzaje koagulacji plazmą argonową w tym koagulacja pulsacyjna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7BBAC9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9A15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5A618611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F16C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ACEB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Koagulacja bipolarna endoskopowa z automatyczną regulacją mocy wyjściowej w zakresie do min. 60W.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99301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A9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1E8AC455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11A6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042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Automatyczne rozpoznawanie podłączonych narzędzi wraz z automatycznym przywołaniem trybów pracy i nastaw właściwych dla podłączonego instrumentu.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160B9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860E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E8E5F09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9AA3C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909C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Informacja o podłączonym instrumencie widoczna na aktywnym panelu sterowania.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87833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07C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619D9B6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E0D9F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18040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Informacja na wyświetlaczu o wartości nastawionego przepływu argonu dla plazmy argonowej.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60163A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8F0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432943AA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1FBD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E7A0C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Regulacja przepływu argonu w zakresie od min. 0,5 do 3 l/min. z krokiem co 0,1 l/min.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0FD02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3F0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4C88E40B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5B33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9126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Funkcja napełnienia instrumentów argonem przed aktywacją plazmy argonowej.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3056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1FE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70D540F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14EE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5C52F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Funkcja zabezpieczająca przed aktywacją plazmy argonowej przed wypełnieniem przewodów argonem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E7111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8616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54868DF3" w14:textId="77777777" w:rsidTr="006569AD">
        <w:tc>
          <w:tcPr>
            <w:tcW w:w="9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7A4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WYPOSAŻENIE</w:t>
            </w:r>
          </w:p>
        </w:tc>
      </w:tr>
      <w:tr w:rsidR="00AB2CC6" w:rsidRPr="00E12059" w14:paraId="7A73FC6A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0830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AFCF5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Włącznik nożny 3-przyciskowy do aktywacji cięcia, koagulacji i plazmy argonowej, bezprzewodowy –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29CCA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5DD3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2423931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A7574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566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Wózek wyposażony w cztery kółka, z rączką , z zamykaną szafką na butlę argonową 5 lub 10-litrową. Wyposażony koszyk na akcesoria – 1 </w:t>
            </w:r>
            <w:proofErr w:type="spellStart"/>
            <w:r w:rsidRPr="00E12059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BF1FBD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597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8EA3E56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98FC8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C4D7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Elektrody neutralne jednorazowego użytku, dwudzielne, hydrożelowe z systemem rozprowadzającym prąd równomiernie na całej  powierzchni elektrody, nie wymagające aplikacji w określonym kierunku w stosunku do pola operacyjnego, kompatybilne z system monitorowania aplikacji elektrody neutralnej – 50 </w:t>
            </w:r>
            <w:proofErr w:type="spellStart"/>
            <w:r w:rsidRPr="00E12059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57FB7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580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41A64F2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63B9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DB3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Kabel elektrod jednorazowych wtyk płaski dł. 3m – 1 </w:t>
            </w:r>
            <w:proofErr w:type="spellStart"/>
            <w:r w:rsidRPr="00E12059">
              <w:rPr>
                <w:rFonts w:ascii="Times New Roman" w:hAnsi="Times New Roman" w:cs="Times New Roman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CF5C4B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49EBB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BF31848" w14:textId="77777777" w:rsidTr="006569AD">
        <w:trPr>
          <w:trHeight w:val="5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F58C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  <w:bCs/>
              </w:rPr>
              <w:lastRenderedPageBreak/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E95D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Butla argonowa 5L – 1szt.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679CE6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AC8B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1B52A9A" w14:textId="77777777" w:rsidTr="006569AD">
        <w:trPr>
          <w:trHeight w:val="50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7490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9D80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Reduktor argonowy  1szt.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A164BF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FC4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2E7D6D1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30249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F9B6F6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Wielorazowy kabel do podłączenia elektrody argonowej giętkiej dł. min. 3,5m, złącze owalne, kompatybilny z systemem rozpoznawania narzędzi – 1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ECD4FC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845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E79FEFB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28DD0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42BD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Wielorazowa elektroda argonowa giętka, długość 2.2m, średnica 2.3mm, w komplecie z adapterem do czyszczenia -2 szt.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37A5A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9A9F4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0483822" w14:textId="77777777" w:rsidTr="006569AD">
        <w:trPr>
          <w:trHeight w:val="51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37E17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0621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Wielorazowy kabel do podłączenia pętli do </w:t>
            </w:r>
            <w:proofErr w:type="spellStart"/>
            <w:r w:rsidRPr="00E12059">
              <w:rPr>
                <w:rFonts w:ascii="Times New Roman" w:hAnsi="Times New Roman" w:cs="Times New Roman"/>
              </w:rPr>
              <w:t>polipektomii</w:t>
            </w:r>
            <w:proofErr w:type="spellEnd"/>
            <w:r w:rsidRPr="00E12059">
              <w:rPr>
                <w:rFonts w:ascii="Times New Roman" w:hAnsi="Times New Roman" w:cs="Times New Roman"/>
              </w:rPr>
              <w:t xml:space="preserve"> dł. min. 3m, kompatybilny z systemem rozpoznawania narzędzi – 1szt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4F4B52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9492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3BF64574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E377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gridSpan w:val="2"/>
            <w:tcBorders>
              <w:left w:val="single" w:sz="4" w:space="0" w:color="000000"/>
            </w:tcBorders>
          </w:tcPr>
          <w:p w14:paraId="19C26BC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SERWIS I GWARANCJA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E91AE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7A3D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07F161A5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D349C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1706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Gwarancja na aparat min. 36 miesięcy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0283BA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3BA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B2D47B6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BA09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D0D7C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Serwis na terenie Polski (proszę wykaz dołączyć do oferty)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4B2A35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1D20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621BCE8E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115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6488A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Odpowiedź serwisu na zgłoszenie awarii w okresie gwarancyjnym do 24 h w okresie pogwarancyjnym – do  48 h.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99020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B0C1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50FD3377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D0159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A4E27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 przypadku naprawy trwającej dłużej niż 3 dni – urządzenie zastępcze o zbliżonych parametrach i funkcjonalności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FC64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7A7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256B0366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AC4415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CAA08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Gwarancja sprzedaży części zamiennych i dostępności serwisu pogwarancyjnego – min. 10 lat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D3A490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CEFDF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0223C85F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6E1B2D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54CE3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Instalacja urządzenia w miejscu wskazanym przez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7B81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D1F1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AB2CC6" w:rsidRPr="00E12059" w14:paraId="4D531302" w14:textId="77777777" w:rsidTr="006569AD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A925E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E0049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Bezpłatne szkolenie użytkowników poświadczone certyfikatem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DBCBA" w14:textId="77777777" w:rsidR="00AB2CC6" w:rsidRPr="00E12059" w:rsidRDefault="00AB2CC6" w:rsidP="006569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D4A2" w14:textId="77777777" w:rsidR="00AB2CC6" w:rsidRPr="00E12059" w:rsidRDefault="00AB2CC6" w:rsidP="006569AD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70D0A7F" w14:textId="77777777" w:rsidR="00AB2CC6" w:rsidRPr="00E12059" w:rsidRDefault="00AB2CC6" w:rsidP="00AB2CC6">
      <w:pPr>
        <w:rPr>
          <w:rFonts w:ascii="Times New Roman" w:hAnsi="Times New Roman" w:cs="Times New Roman"/>
        </w:rPr>
      </w:pPr>
    </w:p>
    <w:p w14:paraId="0C101B1B" w14:textId="77777777" w:rsidR="00A17395" w:rsidRPr="00E12059" w:rsidRDefault="00A17395">
      <w:pPr>
        <w:rPr>
          <w:rFonts w:ascii="Times New Roman" w:hAnsi="Times New Roman" w:cs="Times New Roman"/>
          <w:iCs/>
          <w:u w:val="single"/>
        </w:rPr>
      </w:pPr>
    </w:p>
    <w:p w14:paraId="718F406C" w14:textId="77777777" w:rsidR="00A17395" w:rsidRPr="00E12059" w:rsidRDefault="00A17395">
      <w:pPr>
        <w:rPr>
          <w:rFonts w:ascii="Times New Roman" w:hAnsi="Times New Roman" w:cs="Times New Roman"/>
          <w:iCs/>
          <w:u w:val="single"/>
        </w:rPr>
      </w:pPr>
    </w:p>
    <w:p w14:paraId="2A2DA2EF" w14:textId="26C6AF45" w:rsidR="00F110EA" w:rsidRPr="00E12059" w:rsidRDefault="00F110EA" w:rsidP="008C4593">
      <w:pPr>
        <w:jc w:val="center"/>
        <w:rPr>
          <w:rFonts w:ascii="Times New Roman" w:hAnsi="Times New Roman" w:cs="Times New Roman"/>
          <w:b/>
          <w:iCs/>
        </w:rPr>
      </w:pPr>
      <w:r w:rsidRPr="00E12059">
        <w:rPr>
          <w:rFonts w:ascii="Times New Roman" w:hAnsi="Times New Roman" w:cs="Times New Roman"/>
          <w:b/>
          <w:iCs/>
        </w:rPr>
        <w:lastRenderedPageBreak/>
        <w:t xml:space="preserve">WARUNKI  GWARANCJI  I  SERWISU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6"/>
        <w:gridCol w:w="4536"/>
        <w:gridCol w:w="2405"/>
        <w:gridCol w:w="2654"/>
      </w:tblGrid>
      <w:tr w:rsidR="00F110EA" w:rsidRPr="00E12059" w14:paraId="7B68B9DB" w14:textId="77777777" w:rsidTr="00A17395">
        <w:trPr>
          <w:trHeight w:val="618"/>
          <w:jc w:val="center"/>
        </w:trPr>
        <w:tc>
          <w:tcPr>
            <w:tcW w:w="606" w:type="dxa"/>
            <w:vAlign w:val="center"/>
          </w:tcPr>
          <w:p w14:paraId="33D07887" w14:textId="77777777" w:rsidR="00F110EA" w:rsidRPr="00E12059" w:rsidRDefault="00F110EA" w:rsidP="00502718">
            <w:pPr>
              <w:ind w:left="-74"/>
              <w:jc w:val="center"/>
              <w:rPr>
                <w:rFonts w:ascii="Times New Roman" w:hAnsi="Times New Roman" w:cs="Times New Roman"/>
                <w:b/>
              </w:rPr>
            </w:pPr>
            <w:r w:rsidRPr="00E12059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4536" w:type="dxa"/>
            <w:vAlign w:val="center"/>
          </w:tcPr>
          <w:p w14:paraId="5FAC9461" w14:textId="77777777" w:rsidR="00F110EA" w:rsidRPr="00E12059" w:rsidRDefault="00F110EA" w:rsidP="00502718">
            <w:pPr>
              <w:keepNext/>
              <w:autoSpaceDE w:val="0"/>
              <w:spacing w:after="60"/>
              <w:ind w:left="-74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32"/>
              </w:rPr>
            </w:pPr>
            <w:r w:rsidRPr="00E12059">
              <w:rPr>
                <w:rFonts w:ascii="Times New Roman" w:hAnsi="Times New Roman" w:cs="Times New Roman"/>
                <w:b/>
                <w:bCs/>
                <w:kern w:val="32"/>
              </w:rPr>
              <w:t>WARUNKI GWARANCJI I SERWISU</w:t>
            </w:r>
          </w:p>
        </w:tc>
        <w:tc>
          <w:tcPr>
            <w:tcW w:w="2405" w:type="dxa"/>
            <w:vAlign w:val="center"/>
          </w:tcPr>
          <w:p w14:paraId="7AC5360F" w14:textId="77777777" w:rsidR="00F110EA" w:rsidRPr="00E12059" w:rsidRDefault="00F110EA" w:rsidP="00502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2059">
              <w:rPr>
                <w:rFonts w:ascii="Times New Roman" w:hAnsi="Times New Roman" w:cs="Times New Roman"/>
                <w:b/>
              </w:rPr>
              <w:t>WARUNEK GRANICZNY</w:t>
            </w:r>
          </w:p>
        </w:tc>
        <w:tc>
          <w:tcPr>
            <w:tcW w:w="2654" w:type="dxa"/>
            <w:vAlign w:val="center"/>
          </w:tcPr>
          <w:p w14:paraId="7AB7E212" w14:textId="77777777" w:rsidR="00F110EA" w:rsidRPr="00E12059" w:rsidRDefault="00F110EA" w:rsidP="0050271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2059">
              <w:rPr>
                <w:rFonts w:ascii="Times New Roman" w:hAnsi="Times New Roman" w:cs="Times New Roman"/>
                <w:b/>
              </w:rPr>
              <w:t>Oferowane warunki (podaje Wykonawca)</w:t>
            </w:r>
          </w:p>
        </w:tc>
      </w:tr>
      <w:tr w:rsidR="00F110EA" w:rsidRPr="00E12059" w14:paraId="2E6ABE18" w14:textId="77777777" w:rsidTr="00A17395">
        <w:trPr>
          <w:trHeight w:val="2595"/>
          <w:jc w:val="center"/>
        </w:trPr>
        <w:tc>
          <w:tcPr>
            <w:tcW w:w="606" w:type="dxa"/>
            <w:vAlign w:val="center"/>
          </w:tcPr>
          <w:p w14:paraId="7BAF075B" w14:textId="77777777" w:rsidR="00F110EA" w:rsidRPr="00E12059" w:rsidRDefault="00F110EA" w:rsidP="00502718">
            <w:pPr>
              <w:ind w:left="-74"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04BA378E" w14:textId="77777777" w:rsidR="00F110EA" w:rsidRPr="00E12059" w:rsidRDefault="00F110EA" w:rsidP="00502718">
            <w:pPr>
              <w:ind w:left="-74"/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Pełna obsługa serwisowa napraw oraz przeglądy okresowe - konserwacje (wraz z elementami wymienianymi</w:t>
            </w:r>
            <w:r w:rsidRPr="00E12059">
              <w:rPr>
                <w:rFonts w:ascii="Times New Roman" w:hAnsi="Times New Roman" w:cs="Times New Roman"/>
                <w:bCs/>
              </w:rPr>
              <w:t xml:space="preserve"> – nie określanymi w instrukcji obsługi jako elementy zużywalne)</w:t>
            </w:r>
            <w:r w:rsidRPr="00E12059">
              <w:rPr>
                <w:rFonts w:ascii="Times New Roman" w:hAnsi="Times New Roman" w:cs="Times New Roman"/>
              </w:rPr>
              <w:t xml:space="preserve"> w okresie gwarancji dokonywane </w:t>
            </w:r>
            <w:r w:rsidRPr="00E12059">
              <w:rPr>
                <w:rFonts w:ascii="Times New Roman" w:hAnsi="Times New Roman" w:cs="Times New Roman"/>
                <w:b/>
                <w:bCs/>
              </w:rPr>
              <w:t>przez autoryzowany serwis producenta</w:t>
            </w:r>
            <w:r w:rsidRPr="00E12059">
              <w:rPr>
                <w:rFonts w:ascii="Times New Roman" w:hAnsi="Times New Roman" w:cs="Times New Roman"/>
              </w:rPr>
              <w:t xml:space="preserve">, wliczone w cenę zamówienia bez żadnych limitów np. ilość godzin pracy, itp. </w:t>
            </w:r>
          </w:p>
        </w:tc>
        <w:tc>
          <w:tcPr>
            <w:tcW w:w="2405" w:type="dxa"/>
            <w:vAlign w:val="center"/>
          </w:tcPr>
          <w:p w14:paraId="76F2020C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3D4580CB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5950E63A" w14:textId="77777777" w:rsidTr="00A17395">
        <w:trPr>
          <w:cantSplit/>
          <w:trHeight w:val="974"/>
          <w:jc w:val="center"/>
        </w:trPr>
        <w:tc>
          <w:tcPr>
            <w:tcW w:w="606" w:type="dxa"/>
            <w:vAlign w:val="center"/>
          </w:tcPr>
          <w:p w14:paraId="500B6A19" w14:textId="77777777" w:rsidR="00F110EA" w:rsidRPr="00E12059" w:rsidRDefault="00F110E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60F21094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Czas usunięcia usterki/awarii od momentu przyjęcia zgłoszenia</w:t>
            </w:r>
          </w:p>
        </w:tc>
        <w:tc>
          <w:tcPr>
            <w:tcW w:w="2405" w:type="dxa"/>
            <w:vAlign w:val="center"/>
          </w:tcPr>
          <w:p w14:paraId="4172F341" w14:textId="182A586A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max. do </w:t>
            </w:r>
            <w:r w:rsidR="002A5C7C" w:rsidRPr="00E12059">
              <w:rPr>
                <w:rFonts w:ascii="Times New Roman" w:hAnsi="Times New Roman" w:cs="Times New Roman"/>
              </w:rPr>
              <w:t>5</w:t>
            </w:r>
            <w:r w:rsidRPr="00E12059">
              <w:rPr>
                <w:rFonts w:ascii="Times New Roman" w:hAnsi="Times New Roman" w:cs="Times New Roman"/>
              </w:rPr>
              <w:t xml:space="preserve"> dni roboczych</w:t>
            </w:r>
          </w:p>
        </w:tc>
        <w:tc>
          <w:tcPr>
            <w:tcW w:w="2654" w:type="dxa"/>
            <w:vAlign w:val="center"/>
          </w:tcPr>
          <w:p w14:paraId="71EAD742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86086" w:rsidRPr="00E12059" w14:paraId="6EC46879" w14:textId="77777777" w:rsidTr="00A17395">
        <w:trPr>
          <w:cantSplit/>
          <w:trHeight w:val="974"/>
          <w:jc w:val="center"/>
        </w:trPr>
        <w:tc>
          <w:tcPr>
            <w:tcW w:w="606" w:type="dxa"/>
            <w:vAlign w:val="center"/>
          </w:tcPr>
          <w:p w14:paraId="421D08BA" w14:textId="775B1164" w:rsidR="00886086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6EE49ABD" w14:textId="299CB4F6" w:rsidR="00886086" w:rsidRPr="00E12059" w:rsidRDefault="00886086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Czas usunięcia usterki/awarii od momentu przyjęcia zgłoszenia, w przypadku gdy części muszą być sprowadzone za granicy</w:t>
            </w:r>
          </w:p>
        </w:tc>
        <w:tc>
          <w:tcPr>
            <w:tcW w:w="2405" w:type="dxa"/>
            <w:vAlign w:val="center"/>
          </w:tcPr>
          <w:p w14:paraId="53113653" w14:textId="141E5C82" w:rsidR="00886086" w:rsidRPr="00E12059" w:rsidRDefault="00886086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max. do 10 dni roboczych</w:t>
            </w:r>
          </w:p>
        </w:tc>
        <w:tc>
          <w:tcPr>
            <w:tcW w:w="2654" w:type="dxa"/>
            <w:vAlign w:val="center"/>
          </w:tcPr>
          <w:p w14:paraId="565DFD1F" w14:textId="77777777" w:rsidR="00886086" w:rsidRPr="00E12059" w:rsidRDefault="00886086" w:rsidP="00502718">
            <w:pPr>
              <w:contextualSpacing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110EA" w:rsidRPr="00E12059" w14:paraId="083EA17D" w14:textId="77777777" w:rsidTr="00A17395">
        <w:trPr>
          <w:trHeight w:val="841"/>
          <w:jc w:val="center"/>
        </w:trPr>
        <w:tc>
          <w:tcPr>
            <w:tcW w:w="606" w:type="dxa"/>
            <w:vAlign w:val="center"/>
          </w:tcPr>
          <w:p w14:paraId="0F9D249A" w14:textId="3D119488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1A91E025" w14:textId="40FE05E5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 przypadku awarii lub naprawy, sprzęt zastępczy.</w:t>
            </w:r>
          </w:p>
        </w:tc>
        <w:tc>
          <w:tcPr>
            <w:tcW w:w="2405" w:type="dxa"/>
            <w:vAlign w:val="center"/>
          </w:tcPr>
          <w:p w14:paraId="6950A7C2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56409FC8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1051709D" w14:textId="77777777" w:rsidTr="00A17395">
        <w:trPr>
          <w:trHeight w:val="1271"/>
          <w:jc w:val="center"/>
        </w:trPr>
        <w:tc>
          <w:tcPr>
            <w:tcW w:w="606" w:type="dxa"/>
            <w:vAlign w:val="center"/>
          </w:tcPr>
          <w:p w14:paraId="65C5E61D" w14:textId="3EED5AB2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  <w:vAlign w:val="center"/>
          </w:tcPr>
          <w:p w14:paraId="7419DF18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 przypadku awarii - naprawa w siedzibie Zamawiającego, w przypadku braku możliwości naprawy w siedzibie Zamawiającego wszelkie koszty transportu ponosi Wykonawca</w:t>
            </w:r>
          </w:p>
        </w:tc>
        <w:tc>
          <w:tcPr>
            <w:tcW w:w="2405" w:type="dxa"/>
            <w:vAlign w:val="center"/>
          </w:tcPr>
          <w:p w14:paraId="1F907F87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05790F6D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32B5CA0F" w14:textId="77777777" w:rsidTr="00A17395">
        <w:trPr>
          <w:jc w:val="center"/>
        </w:trPr>
        <w:tc>
          <w:tcPr>
            <w:tcW w:w="606" w:type="dxa"/>
            <w:vAlign w:val="center"/>
          </w:tcPr>
          <w:p w14:paraId="1F59EA5D" w14:textId="1FF9C0DE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36" w:type="dxa"/>
            <w:vAlign w:val="center"/>
          </w:tcPr>
          <w:p w14:paraId="5780B585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 xml:space="preserve">Przedłużenie okresu gwarancji o każdorazowy czas przestoju </w:t>
            </w:r>
          </w:p>
        </w:tc>
        <w:tc>
          <w:tcPr>
            <w:tcW w:w="2405" w:type="dxa"/>
            <w:vAlign w:val="center"/>
          </w:tcPr>
          <w:p w14:paraId="7FC090F2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198587C2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4DAC03CD" w14:textId="77777777" w:rsidTr="00A17395">
        <w:trPr>
          <w:jc w:val="center"/>
        </w:trPr>
        <w:tc>
          <w:tcPr>
            <w:tcW w:w="606" w:type="dxa"/>
            <w:vAlign w:val="center"/>
          </w:tcPr>
          <w:p w14:paraId="03157E37" w14:textId="0AF97A79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36" w:type="dxa"/>
            <w:vAlign w:val="center"/>
          </w:tcPr>
          <w:p w14:paraId="6A97B282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Minimalna liczba napraw powodująca wymianę tego samego elementu lub podzespołu na nowy: dopuszczamy 2-krotną naprawę, w przypadku 3-ciego uszkodzenia  - wymiana elementu lub podzespołu na nowy</w:t>
            </w:r>
          </w:p>
        </w:tc>
        <w:tc>
          <w:tcPr>
            <w:tcW w:w="2405" w:type="dxa"/>
            <w:vAlign w:val="center"/>
          </w:tcPr>
          <w:p w14:paraId="58A81DB6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4488C2F5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1B0908D3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5B1A9E4C" w14:textId="5D854C1D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536" w:type="dxa"/>
            <w:vAlign w:val="center"/>
          </w:tcPr>
          <w:p w14:paraId="2737A6BF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Autoryzowany serwis producenta na terenie województwa Zamawiającego</w:t>
            </w:r>
          </w:p>
        </w:tc>
        <w:tc>
          <w:tcPr>
            <w:tcW w:w="2405" w:type="dxa"/>
            <w:vAlign w:val="center"/>
          </w:tcPr>
          <w:p w14:paraId="1D04BEC3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Podać</w:t>
            </w:r>
          </w:p>
          <w:p w14:paraId="5A16FC5B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(adres, telefon, e-mail)</w:t>
            </w:r>
          </w:p>
        </w:tc>
        <w:tc>
          <w:tcPr>
            <w:tcW w:w="2654" w:type="dxa"/>
            <w:vAlign w:val="center"/>
          </w:tcPr>
          <w:p w14:paraId="3EDC0DC5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3E4D90BF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44A43A5A" w14:textId="0A4B7660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36" w:type="dxa"/>
            <w:vAlign w:val="center"/>
          </w:tcPr>
          <w:p w14:paraId="6B5F7545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Wszelkie akcesoria zużywalne będące podzespołami lub elementami składowymi elementu dostawy a podlegające wymianie (z wyłączeniem elementów jednorazowego użytku), zgodnie z dokumentacją producenta, w okresie gwarancji wymieniane będą na koszt Wykonawcy.</w:t>
            </w:r>
          </w:p>
        </w:tc>
        <w:tc>
          <w:tcPr>
            <w:tcW w:w="2405" w:type="dxa"/>
            <w:vAlign w:val="center"/>
          </w:tcPr>
          <w:p w14:paraId="4822CB75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79E416DA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F110EA" w:rsidRPr="00E12059" w14:paraId="1ED262F5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40B6CA6D" w14:textId="4ADDA8A3" w:rsidR="00F110EA" w:rsidRPr="00E12059" w:rsidRDefault="00E726DA" w:rsidP="00502718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  <w:vAlign w:val="center"/>
          </w:tcPr>
          <w:p w14:paraId="3F8085AC" w14:textId="542D061B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Okres zagwarantowania dostępności części zamiennych, akcesoriów wielokrotnego użytku, kable, itp., od daty sprzedaży min. 10 lat.</w:t>
            </w:r>
          </w:p>
        </w:tc>
        <w:tc>
          <w:tcPr>
            <w:tcW w:w="2405" w:type="dxa"/>
            <w:vAlign w:val="center"/>
          </w:tcPr>
          <w:p w14:paraId="4094FBAA" w14:textId="77777777" w:rsidR="00F110EA" w:rsidRPr="00E12059" w:rsidRDefault="00F110EA" w:rsidP="0050271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2E877CFB" w14:textId="77777777" w:rsidR="00F110EA" w:rsidRPr="00E12059" w:rsidRDefault="00F110EA" w:rsidP="00502718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B1016" w:rsidRPr="00E12059" w14:paraId="1E63B306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7EE9DF2E" w14:textId="7913244D" w:rsidR="007B1016" w:rsidRPr="00E12059" w:rsidRDefault="007B1016" w:rsidP="007B1016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  <w:r w:rsidR="00B66551" w:rsidRPr="00E120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36" w:type="dxa"/>
            <w:vAlign w:val="center"/>
          </w:tcPr>
          <w:p w14:paraId="6D23E1FE" w14:textId="64916D16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Instrukcja obsługi urządzenia w języku polskim.</w:t>
            </w:r>
          </w:p>
        </w:tc>
        <w:tc>
          <w:tcPr>
            <w:tcW w:w="2405" w:type="dxa"/>
            <w:vAlign w:val="center"/>
          </w:tcPr>
          <w:p w14:paraId="14A1B7E6" w14:textId="3A12D47C" w:rsidR="007B1016" w:rsidRPr="00E12059" w:rsidRDefault="007B1016" w:rsidP="007B10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1B18B851" w14:textId="77777777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B1016" w:rsidRPr="00E12059" w14:paraId="4A13C496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71D7BE79" w14:textId="253A5457" w:rsidR="007B1016" w:rsidRPr="00E12059" w:rsidRDefault="007B1016" w:rsidP="007B1016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lastRenderedPageBreak/>
              <w:t>1</w:t>
            </w:r>
            <w:r w:rsidR="00B66551" w:rsidRPr="00E120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36" w:type="dxa"/>
            <w:vAlign w:val="center"/>
          </w:tcPr>
          <w:p w14:paraId="7CB32B3A" w14:textId="7F6E7DAC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Gwarancja zapewniona przez autoryzowany serwis producenta na okres 36 miesięcy.</w:t>
            </w:r>
          </w:p>
        </w:tc>
        <w:tc>
          <w:tcPr>
            <w:tcW w:w="2405" w:type="dxa"/>
            <w:vAlign w:val="center"/>
          </w:tcPr>
          <w:p w14:paraId="008E5945" w14:textId="4CD82D83" w:rsidR="007B1016" w:rsidRPr="00E12059" w:rsidRDefault="007B1016" w:rsidP="007B10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70034FA8" w14:textId="77777777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B1016" w:rsidRPr="00E12059" w14:paraId="2D1E8EAF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73698ABA" w14:textId="3FB16CFC" w:rsidR="007B1016" w:rsidRPr="00E12059" w:rsidRDefault="007B1016" w:rsidP="007B1016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  <w:r w:rsidR="00B66551" w:rsidRPr="00E120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36" w:type="dxa"/>
            <w:vAlign w:val="center"/>
          </w:tcPr>
          <w:p w14:paraId="32FBF26A" w14:textId="1C56E883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Przeglądy w trakcie gwarancji bezpłatne, dojazd w cenie.</w:t>
            </w:r>
          </w:p>
        </w:tc>
        <w:tc>
          <w:tcPr>
            <w:tcW w:w="2405" w:type="dxa"/>
            <w:vAlign w:val="center"/>
          </w:tcPr>
          <w:p w14:paraId="068F9544" w14:textId="4D22AEF9" w:rsidR="007B1016" w:rsidRPr="00E12059" w:rsidRDefault="007B1016" w:rsidP="007B101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4D5E137D" w14:textId="77777777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7B1016" w:rsidRPr="00E12059" w14:paraId="4B98473D" w14:textId="77777777" w:rsidTr="00A17395">
        <w:trPr>
          <w:trHeight w:val="690"/>
          <w:jc w:val="center"/>
        </w:trPr>
        <w:tc>
          <w:tcPr>
            <w:tcW w:w="606" w:type="dxa"/>
            <w:vAlign w:val="center"/>
          </w:tcPr>
          <w:p w14:paraId="0854951D" w14:textId="14BF26A7" w:rsidR="007B1016" w:rsidRPr="00E12059" w:rsidRDefault="007B1016" w:rsidP="007B1016">
            <w:pPr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1</w:t>
            </w:r>
            <w:r w:rsidR="00B66551" w:rsidRPr="00E120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36" w:type="dxa"/>
            <w:vAlign w:val="center"/>
          </w:tcPr>
          <w:p w14:paraId="2FE91C3A" w14:textId="469F67F0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Szkolenie stanowiskowe personelu w zakresie prawidłowej obsługi i eksploatacji dostarczonego sprzętu.</w:t>
            </w:r>
          </w:p>
        </w:tc>
        <w:tc>
          <w:tcPr>
            <w:tcW w:w="2405" w:type="dxa"/>
          </w:tcPr>
          <w:p w14:paraId="7013E406" w14:textId="77777777" w:rsidR="00A17395" w:rsidRPr="00E12059" w:rsidRDefault="00A17395" w:rsidP="00A1739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14:paraId="1CECBABC" w14:textId="70C27BCA" w:rsidR="007B1016" w:rsidRPr="00E12059" w:rsidRDefault="007B1016" w:rsidP="00A173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12059"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2654" w:type="dxa"/>
            <w:vAlign w:val="center"/>
          </w:tcPr>
          <w:p w14:paraId="40C473B9" w14:textId="77777777" w:rsidR="007B1016" w:rsidRPr="00E12059" w:rsidRDefault="007B1016" w:rsidP="007B1016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6927B986" w14:textId="57CF76D6" w:rsidR="00746931" w:rsidRPr="00E12059" w:rsidRDefault="00F110EA">
      <w:pPr>
        <w:rPr>
          <w:rFonts w:ascii="Times New Roman" w:hAnsi="Times New Roman" w:cs="Times New Roman"/>
        </w:rPr>
      </w:pPr>
      <w:r w:rsidRPr="00E12059">
        <w:rPr>
          <w:rFonts w:ascii="Times New Roman" w:hAnsi="Times New Roman" w:cs="Times New Roman"/>
          <w:b/>
        </w:rPr>
        <w:t>UWAGA :</w:t>
      </w:r>
      <w:r w:rsidR="00E726DA" w:rsidRPr="00E12059">
        <w:rPr>
          <w:rFonts w:ascii="Times New Roman" w:hAnsi="Times New Roman" w:cs="Times New Roman"/>
          <w:b/>
        </w:rPr>
        <w:t xml:space="preserve">   </w:t>
      </w:r>
      <w:r w:rsidRPr="00E12059">
        <w:rPr>
          <w:rFonts w:ascii="Times New Roman" w:hAnsi="Times New Roman" w:cs="Times New Roman"/>
          <w:b/>
          <w:lang w:eastAsia="ar-SA"/>
        </w:rPr>
        <w:t>Nie spełnienie wymaganych parametrów i warunków spowoduje odrzucenie oferty.</w:t>
      </w:r>
    </w:p>
    <w:sectPr w:rsidR="00746931" w:rsidRPr="00E120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565A05B1"/>
    <w:multiLevelType w:val="hybridMultilevel"/>
    <w:tmpl w:val="8FE0F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120443">
    <w:abstractNumId w:val="1"/>
  </w:num>
  <w:num w:numId="2" w16cid:durableId="555237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revisionView w:comments="0"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01"/>
    <w:rsid w:val="00003670"/>
    <w:rsid w:val="00015F94"/>
    <w:rsid w:val="000547F8"/>
    <w:rsid w:val="00056B84"/>
    <w:rsid w:val="00081C30"/>
    <w:rsid w:val="000D2F80"/>
    <w:rsid w:val="001304BB"/>
    <w:rsid w:val="001503AE"/>
    <w:rsid w:val="001C33DD"/>
    <w:rsid w:val="001E0FF5"/>
    <w:rsid w:val="00217124"/>
    <w:rsid w:val="0024352C"/>
    <w:rsid w:val="002718BC"/>
    <w:rsid w:val="0029525D"/>
    <w:rsid w:val="002A5C7C"/>
    <w:rsid w:val="002D508E"/>
    <w:rsid w:val="003064B6"/>
    <w:rsid w:val="00342166"/>
    <w:rsid w:val="00353AB0"/>
    <w:rsid w:val="00357259"/>
    <w:rsid w:val="003675C9"/>
    <w:rsid w:val="003A6B4F"/>
    <w:rsid w:val="003B34BA"/>
    <w:rsid w:val="003D0954"/>
    <w:rsid w:val="003F167B"/>
    <w:rsid w:val="00403501"/>
    <w:rsid w:val="00415BD0"/>
    <w:rsid w:val="00457D2B"/>
    <w:rsid w:val="00530FCC"/>
    <w:rsid w:val="005719E1"/>
    <w:rsid w:val="005847FF"/>
    <w:rsid w:val="005D67C1"/>
    <w:rsid w:val="00693120"/>
    <w:rsid w:val="006B4C9E"/>
    <w:rsid w:val="006E701F"/>
    <w:rsid w:val="00746931"/>
    <w:rsid w:val="00765B92"/>
    <w:rsid w:val="007B1016"/>
    <w:rsid w:val="007C2A26"/>
    <w:rsid w:val="007C2C05"/>
    <w:rsid w:val="00886086"/>
    <w:rsid w:val="008A49C2"/>
    <w:rsid w:val="008B2ECD"/>
    <w:rsid w:val="008C4593"/>
    <w:rsid w:val="008E7EE4"/>
    <w:rsid w:val="00901365"/>
    <w:rsid w:val="00914D8B"/>
    <w:rsid w:val="00926E3C"/>
    <w:rsid w:val="00942FD6"/>
    <w:rsid w:val="00960517"/>
    <w:rsid w:val="009A536B"/>
    <w:rsid w:val="00A17395"/>
    <w:rsid w:val="00AB2CC6"/>
    <w:rsid w:val="00AB6A6E"/>
    <w:rsid w:val="00B25B55"/>
    <w:rsid w:val="00B47612"/>
    <w:rsid w:val="00B6217E"/>
    <w:rsid w:val="00B66551"/>
    <w:rsid w:val="00B8755F"/>
    <w:rsid w:val="00BC3A67"/>
    <w:rsid w:val="00BC5D96"/>
    <w:rsid w:val="00C70416"/>
    <w:rsid w:val="00C86EBC"/>
    <w:rsid w:val="00CC17AC"/>
    <w:rsid w:val="00D02588"/>
    <w:rsid w:val="00D06CE2"/>
    <w:rsid w:val="00D5208C"/>
    <w:rsid w:val="00E12059"/>
    <w:rsid w:val="00E125A0"/>
    <w:rsid w:val="00E24234"/>
    <w:rsid w:val="00E266A6"/>
    <w:rsid w:val="00E5592C"/>
    <w:rsid w:val="00E64754"/>
    <w:rsid w:val="00E726DA"/>
    <w:rsid w:val="00E95AA2"/>
    <w:rsid w:val="00E961DB"/>
    <w:rsid w:val="00EB780D"/>
    <w:rsid w:val="00F110EA"/>
    <w:rsid w:val="00F2672D"/>
    <w:rsid w:val="00F6494A"/>
    <w:rsid w:val="00F85C04"/>
    <w:rsid w:val="00FC239A"/>
    <w:rsid w:val="00FC714D"/>
    <w:rsid w:val="00FD08BE"/>
    <w:rsid w:val="00FD5CEF"/>
    <w:rsid w:val="00FE2F93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DC2B"/>
  <w15:chartTrackingRefBased/>
  <w15:docId w15:val="{D4B51DE3-4F8A-46B3-899D-83BD8AEC0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Odstavec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746931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Odstavec,Akapit z listą numerowaną,Podsis rysunku,lp1,Bullet List,FooterText,numbered,Paragraphe de liste1,Bulletr List Paragraph,列出段落,列出段落1,List Paragraph21,Listeafsnit1,Parágrafo da Lista1,Párrafo de lista1,リスト段落1,Bullet list,L1,CW_List"/>
    <w:basedOn w:val="Normalny"/>
    <w:link w:val="AkapitzlistZnak"/>
    <w:uiPriority w:val="34"/>
    <w:qFormat/>
    <w:rsid w:val="0074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8B2ECD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color w:val="00000A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7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ADBF9-8E3D-43AC-9969-A9B8D6EF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7</Pages>
  <Words>1222</Words>
  <Characters>7335</Characters>
  <Application>Microsoft Office Word</Application>
  <DocSecurity>0</DocSecurity>
  <Lines>61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Heksel, Magdalena</dc:creator>
  <cp:keywords/>
  <dc:description/>
  <cp:lastModifiedBy>Joanna Stach</cp:lastModifiedBy>
  <cp:revision>62</cp:revision>
  <cp:lastPrinted>2025-05-29T10:45:00Z</cp:lastPrinted>
  <dcterms:created xsi:type="dcterms:W3CDTF">2025-03-24T14:59:00Z</dcterms:created>
  <dcterms:modified xsi:type="dcterms:W3CDTF">2025-10-08T09:50:00Z</dcterms:modified>
</cp:coreProperties>
</file>