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458"/>
        <w:gridCol w:w="2078"/>
        <w:gridCol w:w="1276"/>
        <w:gridCol w:w="3827"/>
      </w:tblGrid>
      <w:tr w:rsidR="000E2B30" w:rsidRPr="0052308F" w14:paraId="64A7806B" w14:textId="77777777" w:rsidTr="000E2B30">
        <w:trPr>
          <w:trHeight w:val="284"/>
        </w:trPr>
        <w:tc>
          <w:tcPr>
            <w:tcW w:w="103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D6BA5" w14:textId="5B1A7A9D" w:rsidR="000E2B30" w:rsidRPr="0052308F" w:rsidRDefault="000E2B30" w:rsidP="003C1F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2"/>
                <w:u w:val="single"/>
              </w:rPr>
            </w:pPr>
            <w:r w:rsidRPr="0052308F">
              <w:rPr>
                <w:rFonts w:asciiTheme="minorHAnsi" w:hAnsiTheme="minorHAnsi" w:cstheme="minorHAnsi"/>
                <w:b/>
                <w:color w:val="000000"/>
                <w:szCs w:val="22"/>
                <w:u w:val="single"/>
              </w:rPr>
              <w:t>Łóżko szpitalne</w:t>
            </w:r>
            <w:r w:rsidR="00F17295">
              <w:rPr>
                <w:rFonts w:asciiTheme="minorHAnsi" w:hAnsiTheme="minorHAnsi" w:cstheme="minorHAnsi"/>
                <w:b/>
                <w:color w:val="000000"/>
                <w:szCs w:val="22"/>
                <w:u w:val="single"/>
              </w:rPr>
              <w:t xml:space="preserve"> 10 sztuk</w:t>
            </w:r>
          </w:p>
        </w:tc>
      </w:tr>
      <w:tr w:rsidR="000E2B30" w:rsidRPr="0052308F" w14:paraId="36D9DB77" w14:textId="77777777" w:rsidTr="000E2B30">
        <w:trPr>
          <w:trHeight w:val="284"/>
        </w:trPr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66869" w14:textId="77777777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color w:val="000000"/>
                <w:szCs w:val="22"/>
              </w:rPr>
              <w:t>Nazwa</w:t>
            </w:r>
          </w:p>
        </w:tc>
        <w:tc>
          <w:tcPr>
            <w:tcW w:w="7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027F5" w14:textId="77777777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0E2B30" w:rsidRPr="0052308F" w14:paraId="5388E46D" w14:textId="77777777" w:rsidTr="000E2B30">
        <w:trPr>
          <w:trHeight w:val="284"/>
        </w:trPr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9E7F7" w14:textId="77777777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color w:val="000000"/>
                <w:szCs w:val="22"/>
              </w:rPr>
              <w:t>Wytwórca</w:t>
            </w:r>
          </w:p>
        </w:tc>
        <w:tc>
          <w:tcPr>
            <w:tcW w:w="7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49DDC" w14:textId="77777777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</w:pPr>
          </w:p>
        </w:tc>
      </w:tr>
      <w:tr w:rsidR="000E2B30" w:rsidRPr="0052308F" w14:paraId="7EEF4390" w14:textId="77777777" w:rsidTr="000E2B30">
        <w:trPr>
          <w:trHeight w:val="284"/>
        </w:trPr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00BD4" w14:textId="77777777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color w:val="000000"/>
                <w:szCs w:val="22"/>
              </w:rPr>
              <w:t>Kraj pochodzenia</w:t>
            </w:r>
          </w:p>
        </w:tc>
        <w:tc>
          <w:tcPr>
            <w:tcW w:w="7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2A2E1" w14:textId="77777777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0E2B30" w:rsidRPr="0052308F" w14:paraId="16B2A937" w14:textId="77777777" w:rsidTr="000E2B30">
        <w:trPr>
          <w:trHeight w:val="284"/>
        </w:trPr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FE380" w14:textId="2C501280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color w:val="000000"/>
                <w:szCs w:val="22"/>
              </w:rPr>
              <w:t>Rok produkcji: min.202</w:t>
            </w:r>
            <w:r w:rsidR="003F4478">
              <w:rPr>
                <w:rFonts w:asciiTheme="minorHAnsi" w:hAnsiTheme="minorHAnsi" w:cstheme="minorHAnsi"/>
                <w:b/>
                <w:color w:val="000000"/>
                <w:szCs w:val="22"/>
              </w:rPr>
              <w:t>6</w:t>
            </w:r>
          </w:p>
        </w:tc>
        <w:tc>
          <w:tcPr>
            <w:tcW w:w="7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76676" w14:textId="77777777" w:rsidR="000E2B30" w:rsidRPr="0052308F" w:rsidRDefault="000E2B30" w:rsidP="003C1F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0E2B30" w:rsidRPr="0052308F" w14:paraId="460EF476" w14:textId="77777777" w:rsidTr="000E2B30">
        <w:trPr>
          <w:trHeight w:val="10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26F7B" w14:textId="77777777" w:rsidR="000E2B30" w:rsidRPr="0052308F" w:rsidRDefault="000E2B30" w:rsidP="003C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bCs/>
                <w:szCs w:val="22"/>
              </w:rPr>
              <w:t>Lp.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BACFB" w14:textId="77777777" w:rsidR="000E2B30" w:rsidRPr="0052308F" w:rsidRDefault="000E2B30" w:rsidP="003C1FAC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bCs/>
                <w:szCs w:val="22"/>
              </w:rPr>
              <w:t>OPIS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7F738" w14:textId="77777777" w:rsidR="000E2B30" w:rsidRPr="0052308F" w:rsidRDefault="000E2B30" w:rsidP="003C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bCs/>
                <w:szCs w:val="22"/>
              </w:rPr>
              <w:t>WYMAGANE PARAMETRY              I WARUNKI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3F79D" w14:textId="77777777" w:rsidR="000E2B30" w:rsidRPr="0052308F" w:rsidRDefault="000E2B30" w:rsidP="003C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2308F">
              <w:rPr>
                <w:rFonts w:asciiTheme="minorHAnsi" w:hAnsiTheme="minorHAnsi" w:cstheme="minorHAnsi"/>
                <w:b/>
                <w:bCs/>
                <w:szCs w:val="22"/>
              </w:rPr>
              <w:t>PARAMETRY OFEROWANE</w:t>
            </w:r>
          </w:p>
        </w:tc>
      </w:tr>
      <w:tr w:rsidR="00156F53" w:rsidRPr="0052308F" w14:paraId="69F5B0F0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5AB1653B" w14:textId="60114E02" w:rsidR="00156F53" w:rsidRPr="0052308F" w:rsidRDefault="008D0D7F" w:rsidP="008D0D7F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Cs w:val="22"/>
              </w:rPr>
            </w:pPr>
            <w:r w:rsidRPr="0052308F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4536" w:type="dxa"/>
            <w:gridSpan w:val="2"/>
          </w:tcPr>
          <w:p w14:paraId="0F22FD4B" w14:textId="77777777" w:rsidR="00156F53" w:rsidRPr="00CA4B95" w:rsidRDefault="00156F53" w:rsidP="00C15CBF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Wymiary całkowite:</w:t>
            </w:r>
          </w:p>
          <w:p w14:paraId="76DCF9D3" w14:textId="523ACCFE" w:rsidR="00156F53" w:rsidRPr="00CA4B95" w:rsidRDefault="00156F53" w:rsidP="00C15CBF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- Długość poniżej 2200mm</w:t>
            </w:r>
          </w:p>
          <w:p w14:paraId="628571C8" w14:textId="18B05310" w:rsidR="00156F53" w:rsidRPr="00CA4B95" w:rsidRDefault="00156F53" w:rsidP="00C15CBF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- Szerokość poniżej 1000mm</w:t>
            </w:r>
          </w:p>
        </w:tc>
        <w:tc>
          <w:tcPr>
            <w:tcW w:w="1276" w:type="dxa"/>
          </w:tcPr>
          <w:p w14:paraId="346AEE55" w14:textId="3DA22625" w:rsidR="00156F53" w:rsidRPr="00CA4B95" w:rsidRDefault="00156F53" w:rsidP="006E70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podać</w:t>
            </w:r>
          </w:p>
        </w:tc>
        <w:tc>
          <w:tcPr>
            <w:tcW w:w="3827" w:type="dxa"/>
          </w:tcPr>
          <w:p w14:paraId="05460335" w14:textId="77777777" w:rsidR="00156F53" w:rsidRPr="00CA4B95" w:rsidRDefault="00156F53" w:rsidP="006E701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1E402C" w:rsidRPr="0052308F" w14:paraId="51A08483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6EC86CB3" w14:textId="1D1A1B05" w:rsidR="001E402C" w:rsidRPr="0052308F" w:rsidRDefault="008D0D7F" w:rsidP="008D0D7F">
            <w:pPr>
              <w:pStyle w:val="Akapitzlist"/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  <w:r w:rsidRPr="0052308F">
              <w:rPr>
                <w:rFonts w:asciiTheme="minorHAnsi" w:hAnsiTheme="minorHAnsi" w:cstheme="minorHAnsi"/>
                <w:szCs w:val="22"/>
              </w:rPr>
              <w:t xml:space="preserve">2. </w:t>
            </w:r>
          </w:p>
        </w:tc>
        <w:tc>
          <w:tcPr>
            <w:tcW w:w="4536" w:type="dxa"/>
            <w:gridSpan w:val="2"/>
          </w:tcPr>
          <w:p w14:paraId="56B0EC22" w14:textId="584BA261" w:rsidR="00E428A1" w:rsidRPr="00CA4B95" w:rsidRDefault="00E428A1" w:rsidP="00C15CBF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W</w:t>
            </w:r>
            <w:r w:rsidR="00D326ED" w:rsidRPr="00CA4B95">
              <w:rPr>
                <w:rFonts w:asciiTheme="minorHAnsi" w:hAnsiTheme="minorHAnsi" w:cstheme="minorHAnsi"/>
                <w:sz w:val="20"/>
              </w:rPr>
              <w:t>ymiar</w:t>
            </w:r>
            <w:r w:rsidRPr="00CA4B95">
              <w:rPr>
                <w:rFonts w:asciiTheme="minorHAnsi" w:hAnsiTheme="minorHAnsi" w:cstheme="minorHAnsi"/>
                <w:sz w:val="20"/>
              </w:rPr>
              <w:t>y</w:t>
            </w:r>
            <w:r w:rsidR="00D326ED" w:rsidRPr="00CA4B95">
              <w:rPr>
                <w:rFonts w:asciiTheme="minorHAnsi" w:hAnsiTheme="minorHAnsi" w:cstheme="minorHAnsi"/>
                <w:sz w:val="20"/>
              </w:rPr>
              <w:t xml:space="preserve"> leża 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 xml:space="preserve">min. </w:t>
            </w:r>
            <w:r w:rsidR="00D326ED" w:rsidRPr="00CA4B95">
              <w:rPr>
                <w:rFonts w:asciiTheme="minorHAnsi" w:hAnsiTheme="minorHAnsi" w:cstheme="minorHAnsi"/>
                <w:sz w:val="20"/>
              </w:rPr>
              <w:t>200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0m</w:t>
            </w:r>
            <w:r w:rsidR="00D326ED" w:rsidRPr="00CA4B95">
              <w:rPr>
                <w:rFonts w:asciiTheme="minorHAnsi" w:hAnsiTheme="minorHAnsi" w:cstheme="minorHAnsi"/>
                <w:sz w:val="20"/>
              </w:rPr>
              <w:t>m x 90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0mm</w:t>
            </w:r>
            <w:r w:rsidR="00D326ED" w:rsidRPr="00CA4B95">
              <w:rPr>
                <w:rFonts w:asciiTheme="minorHAnsi" w:hAnsiTheme="minorHAnsi" w:cstheme="minorHAnsi"/>
                <w:sz w:val="20"/>
              </w:rPr>
              <w:t xml:space="preserve">  wraz z funkcją przedłużania leża</w:t>
            </w:r>
            <w:r w:rsidR="008F6E27" w:rsidRPr="00CA4B95">
              <w:rPr>
                <w:rFonts w:asciiTheme="minorHAnsi" w:hAnsiTheme="minorHAnsi" w:cstheme="minorHAnsi"/>
                <w:sz w:val="20"/>
              </w:rPr>
              <w:t xml:space="preserve"> min. 150 mm</w:t>
            </w:r>
            <w:r w:rsidR="00B83ADE"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za pomocą mechanizmów samozatrzaskowych. </w:t>
            </w:r>
            <w:r w:rsidR="00F61C1F" w:rsidRPr="00CA4B95">
              <w:rPr>
                <w:rFonts w:asciiTheme="minorHAnsi" w:hAnsiTheme="minorHAnsi" w:cstheme="minorHAnsi"/>
                <w:sz w:val="20"/>
              </w:rPr>
              <w:t xml:space="preserve">Panel podpierający materac, wypełniający przestrzeń powstałą po przedłużeniu leża. </w:t>
            </w:r>
          </w:p>
          <w:p w14:paraId="19FF03C5" w14:textId="11286B81" w:rsidR="001E402C" w:rsidRPr="00CA4B95" w:rsidRDefault="00CC4689" w:rsidP="00C15CBF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Nie dopuszcza się przedłużenia leża blokowanego za pomocą śrub</w:t>
            </w:r>
            <w:r w:rsidR="006D307D" w:rsidRPr="00CA4B95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76" w:type="dxa"/>
          </w:tcPr>
          <w:p w14:paraId="6740500A" w14:textId="7C16C8EA" w:rsidR="001E402C" w:rsidRPr="00CA4B95" w:rsidRDefault="00C15CBF" w:rsidP="006E70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</w:t>
            </w:r>
            <w:r w:rsidR="008F6E27" w:rsidRPr="00CA4B95">
              <w:rPr>
                <w:rFonts w:asciiTheme="minorHAnsi" w:hAnsiTheme="minorHAnsi" w:cstheme="minorHAnsi"/>
                <w:sz w:val="20"/>
              </w:rPr>
              <w:t>odać</w:t>
            </w:r>
          </w:p>
        </w:tc>
        <w:tc>
          <w:tcPr>
            <w:tcW w:w="3827" w:type="dxa"/>
          </w:tcPr>
          <w:p w14:paraId="294B87AB" w14:textId="77777777" w:rsidR="001E402C" w:rsidRPr="00CA4B95" w:rsidRDefault="001E402C" w:rsidP="006E701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C4689" w:rsidRPr="0052308F" w14:paraId="6DDADDE6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0D8B931C" w14:textId="77777777" w:rsidR="00CC4689" w:rsidRPr="0052308F" w:rsidRDefault="00CC4689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3E9753B1" w14:textId="1520DD92" w:rsidR="00CC4689" w:rsidRPr="00CA4B95" w:rsidRDefault="00CC4689" w:rsidP="00C15CBF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Długość podstawy łóżka 160 cm 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(</w:t>
            </w:r>
            <w:r w:rsidRPr="00CA4B95">
              <w:rPr>
                <w:rFonts w:asciiTheme="minorHAnsi" w:hAnsiTheme="minorHAnsi" w:cstheme="minorHAnsi"/>
                <w:sz w:val="20"/>
              </w:rPr>
              <w:t>+/- 2cm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)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szerokość podstawy łóżka 80 cm 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(</w:t>
            </w:r>
            <w:r w:rsidRPr="00CA4B95">
              <w:rPr>
                <w:rFonts w:asciiTheme="minorHAnsi" w:hAnsiTheme="minorHAnsi" w:cstheme="minorHAnsi"/>
                <w:sz w:val="20"/>
              </w:rPr>
              <w:t>+/- 2cm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)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dla zapewnienia   maksymalnej stabilności leża w każdym jego położeniu</w:t>
            </w:r>
          </w:p>
        </w:tc>
        <w:tc>
          <w:tcPr>
            <w:tcW w:w="1276" w:type="dxa"/>
          </w:tcPr>
          <w:p w14:paraId="4E7281D2" w14:textId="7237657A" w:rsidR="00CC4689" w:rsidRPr="00CA4B95" w:rsidRDefault="00CC4689" w:rsidP="006E70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  <w:r w:rsidR="004510EC" w:rsidRPr="00CA4B95">
              <w:rPr>
                <w:rFonts w:asciiTheme="minorHAnsi" w:hAnsiTheme="minorHAnsi" w:cstheme="minorHAnsi"/>
                <w:sz w:val="20"/>
              </w:rPr>
              <w:t>, podać</w:t>
            </w:r>
          </w:p>
        </w:tc>
        <w:tc>
          <w:tcPr>
            <w:tcW w:w="3827" w:type="dxa"/>
          </w:tcPr>
          <w:p w14:paraId="19EB2AEF" w14:textId="77777777" w:rsidR="00CC4689" w:rsidRPr="00CA4B95" w:rsidRDefault="00CC4689" w:rsidP="006E701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6356B" w:rsidRPr="0052308F" w14:paraId="3AFBE80A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1071E604" w14:textId="77777777" w:rsidR="0086356B" w:rsidRPr="0052308F" w:rsidRDefault="0086356B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7C91E8F0" w14:textId="28E0F9EA" w:rsidR="0086356B" w:rsidRPr="00CA4B95" w:rsidRDefault="0086356B" w:rsidP="0086356B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Regulacja elektryczna wysokości leża, w zakresie 350 mm do 750 mm (+/- 20mm), gwarantująca bezpieczne opuszczanie łóżka i zapobiegająca „zeskakiwaniu z łóżka” /nie dotykaniu pełnymi stopami podłogi podczas opuszczania łóżka/. </w:t>
            </w:r>
          </w:p>
        </w:tc>
        <w:tc>
          <w:tcPr>
            <w:tcW w:w="1276" w:type="dxa"/>
          </w:tcPr>
          <w:p w14:paraId="04A235F4" w14:textId="65FA7B72" w:rsidR="0086356B" w:rsidRPr="00CA4B95" w:rsidRDefault="0086356B" w:rsidP="0086356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podać</w:t>
            </w:r>
          </w:p>
        </w:tc>
        <w:tc>
          <w:tcPr>
            <w:tcW w:w="3827" w:type="dxa"/>
          </w:tcPr>
          <w:p w14:paraId="5DFC815E" w14:textId="77777777" w:rsidR="0086356B" w:rsidRPr="00CA4B95" w:rsidRDefault="0086356B" w:rsidP="0086356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6356B" w:rsidRPr="0052308F" w14:paraId="7C28E48E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1A920E89" w14:textId="77777777" w:rsidR="0086356B" w:rsidRPr="0052308F" w:rsidRDefault="0086356B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61DC17D" w14:textId="77777777" w:rsidR="0086356B" w:rsidRPr="00CA4B95" w:rsidRDefault="0086356B" w:rsidP="0086356B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Regulacja elektryczna pleców min 70</w:t>
            </w:r>
            <w:r w:rsidRPr="00CA4B95">
              <w:rPr>
                <w:rFonts w:asciiTheme="minorHAnsi" w:hAnsiTheme="minorHAnsi" w:cstheme="minorHAnsi"/>
                <w:sz w:val="20"/>
              </w:rPr>
              <w:sym w:font="Symbol" w:char="F0B0"/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 oraz regulacja elektryczna uda min 35</w:t>
            </w:r>
            <w:r w:rsidRPr="00CA4B95">
              <w:rPr>
                <w:rFonts w:asciiTheme="minorHAnsi" w:hAnsiTheme="minorHAnsi" w:cstheme="minorHAnsi"/>
                <w:sz w:val="20"/>
              </w:rPr>
              <w:sym w:font="Symbol" w:char="F0B0"/>
            </w:r>
          </w:p>
          <w:p w14:paraId="70444F4B" w14:textId="3E283146" w:rsidR="0075638C" w:rsidRPr="00CA4B95" w:rsidRDefault="0075638C" w:rsidP="0086356B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Segment podudzia regulowany mechanicznie za pomocą rastomatów. </w:t>
            </w:r>
          </w:p>
        </w:tc>
        <w:tc>
          <w:tcPr>
            <w:tcW w:w="1276" w:type="dxa"/>
          </w:tcPr>
          <w:p w14:paraId="07A2F2ED" w14:textId="2AB04C5D" w:rsidR="0086356B" w:rsidRPr="00CA4B95" w:rsidRDefault="0086356B" w:rsidP="0086356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podać</w:t>
            </w:r>
          </w:p>
        </w:tc>
        <w:tc>
          <w:tcPr>
            <w:tcW w:w="3827" w:type="dxa"/>
          </w:tcPr>
          <w:p w14:paraId="114E192F" w14:textId="77777777" w:rsidR="0086356B" w:rsidRPr="00CA4B95" w:rsidRDefault="0086356B" w:rsidP="0086356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6356B" w:rsidRPr="0052308F" w14:paraId="2DE9BF0D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68BC941A" w14:textId="77777777" w:rsidR="0086356B" w:rsidRPr="0052308F" w:rsidRDefault="0086356B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258A9F02" w14:textId="523CEEB2" w:rsidR="0086356B" w:rsidRPr="00CA4B95" w:rsidRDefault="0086356B" w:rsidP="0086356B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Regulacja elektryczna pozycji Trendelenburga i antyTrendel</w:t>
            </w:r>
            <w:r w:rsidR="004510EC" w:rsidRPr="00CA4B95">
              <w:rPr>
                <w:rFonts w:asciiTheme="minorHAnsi" w:hAnsiTheme="minorHAnsi" w:cstheme="minorHAnsi"/>
                <w:sz w:val="20"/>
              </w:rPr>
              <w:t>e</w:t>
            </w:r>
            <w:r w:rsidRPr="00CA4B95">
              <w:rPr>
                <w:rFonts w:asciiTheme="minorHAnsi" w:hAnsiTheme="minorHAnsi" w:cstheme="minorHAnsi"/>
                <w:sz w:val="20"/>
              </w:rPr>
              <w:t>nburga min. 15</w:t>
            </w:r>
            <w:r w:rsidRPr="00CA4B95">
              <w:rPr>
                <w:rFonts w:asciiTheme="minorHAnsi" w:hAnsiTheme="minorHAnsi" w:cstheme="minorHAnsi"/>
                <w:sz w:val="20"/>
              </w:rPr>
              <w:sym w:font="Symbol" w:char="F0B0"/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. </w:t>
            </w:r>
          </w:p>
        </w:tc>
        <w:tc>
          <w:tcPr>
            <w:tcW w:w="1276" w:type="dxa"/>
          </w:tcPr>
          <w:p w14:paraId="5202E957" w14:textId="4BCDB8DC" w:rsidR="0086356B" w:rsidRPr="00CA4B95" w:rsidRDefault="0086356B" w:rsidP="0086356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podać</w:t>
            </w:r>
          </w:p>
        </w:tc>
        <w:tc>
          <w:tcPr>
            <w:tcW w:w="3827" w:type="dxa"/>
          </w:tcPr>
          <w:p w14:paraId="54BE91BC" w14:textId="77777777" w:rsidR="0086356B" w:rsidRPr="00CA4B95" w:rsidRDefault="0086356B" w:rsidP="0086356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1E402C" w:rsidRPr="0052308F" w14:paraId="49D96358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160863D1" w14:textId="77777777" w:rsidR="001E402C" w:rsidRPr="0052308F" w:rsidRDefault="001E402C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5AEA14AD" w14:textId="066E9C60" w:rsidR="001E402C" w:rsidRPr="00CA4B95" w:rsidRDefault="000C27C5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Elektryczna regulacja:</w:t>
            </w:r>
          </w:p>
          <w:p w14:paraId="4511C31E" w14:textId="6F242AA6" w:rsidR="00D326ED" w:rsidRPr="00CA4B95" w:rsidRDefault="00E67C3C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w</w:t>
            </w:r>
            <w:r w:rsidR="00D326ED" w:rsidRPr="00CA4B95">
              <w:rPr>
                <w:rFonts w:asciiTheme="minorHAnsi" w:hAnsiTheme="minorHAnsi" w:cstheme="minorHAnsi"/>
                <w:sz w:val="20"/>
              </w:rPr>
              <w:t xml:space="preserve">ysokości , segmentu pleców , segmentu uda, przechyłów </w:t>
            </w:r>
            <w:r w:rsidR="009C42C9"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326ED" w:rsidRPr="00CA4B95">
              <w:rPr>
                <w:rFonts w:asciiTheme="minorHAnsi" w:hAnsiTheme="minorHAnsi" w:cstheme="minorHAnsi"/>
                <w:sz w:val="20"/>
              </w:rPr>
              <w:t>Trendelenburga i antyTrendelenburga</w:t>
            </w:r>
            <w:r w:rsidR="00133BA5" w:rsidRPr="00CA4B95">
              <w:rPr>
                <w:rFonts w:asciiTheme="minorHAnsi" w:hAnsiTheme="minorHAnsi" w:cstheme="minorHAnsi"/>
                <w:sz w:val="20"/>
              </w:rPr>
              <w:t xml:space="preserve"> oraz funkcja autokontur. Wszystkie funkcje sterowane za pomocą jednego pilota. </w:t>
            </w:r>
          </w:p>
          <w:p w14:paraId="61282330" w14:textId="03476B15" w:rsidR="00427409" w:rsidRPr="00CA4B95" w:rsidRDefault="00427409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Pilot z sygnalizacją diodową każdorazowego użycia dostępnych regulacji elektrycznych.</w:t>
            </w:r>
          </w:p>
        </w:tc>
        <w:tc>
          <w:tcPr>
            <w:tcW w:w="1276" w:type="dxa"/>
          </w:tcPr>
          <w:p w14:paraId="5BDAC952" w14:textId="7F7B33C5" w:rsidR="001E402C" w:rsidRPr="00CA4B95" w:rsidRDefault="00C15CBF" w:rsidP="006E70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736A234E" w14:textId="77777777" w:rsidR="001E402C" w:rsidRPr="00CA4B95" w:rsidRDefault="001E402C" w:rsidP="006E701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6356B" w:rsidRPr="0052308F" w14:paraId="7E06277A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1195C520" w14:textId="77777777" w:rsidR="0086356B" w:rsidRPr="0052308F" w:rsidRDefault="0086356B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39B81A37" w14:textId="5BE30CE4" w:rsidR="0086356B" w:rsidRPr="00CA4B95" w:rsidRDefault="0086356B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Regulacja wysokości od najniższej pozycji do najwyższej oraz od najwyższej do najniższej w czasie poniżej 30 sekund</w:t>
            </w:r>
          </w:p>
        </w:tc>
        <w:tc>
          <w:tcPr>
            <w:tcW w:w="1276" w:type="dxa"/>
          </w:tcPr>
          <w:p w14:paraId="66D295A8" w14:textId="4D2B4138" w:rsidR="0086356B" w:rsidRPr="00CA4B95" w:rsidRDefault="0086356B" w:rsidP="006E70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37C43A87" w14:textId="77777777" w:rsidR="0086356B" w:rsidRPr="00CA4B95" w:rsidRDefault="0086356B" w:rsidP="006E701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133BA5" w:rsidRPr="0052308F" w14:paraId="74C3ED28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79F276BA" w14:textId="77777777" w:rsidR="00133BA5" w:rsidRPr="0052308F" w:rsidRDefault="00133BA5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FDDA7E9" w14:textId="77777777" w:rsidR="00133BA5" w:rsidRPr="00CA4B95" w:rsidRDefault="00133BA5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Pilot pracujący w 3 trybach:</w:t>
            </w:r>
          </w:p>
          <w:p w14:paraId="30BD1CA8" w14:textId="3A71A170" w:rsidR="00133BA5" w:rsidRPr="00CA4B95" w:rsidRDefault="00133BA5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- </w:t>
            </w:r>
            <w:r w:rsidR="00090ADC" w:rsidRPr="00CA4B95">
              <w:rPr>
                <w:rFonts w:asciiTheme="minorHAnsi" w:hAnsiTheme="minorHAnsi" w:cstheme="minorHAnsi"/>
                <w:sz w:val="20"/>
              </w:rPr>
              <w:t>Tryb pacjenta (dostępne wszystkie funkcje)</w:t>
            </w:r>
            <w:r w:rsidRPr="00CA4B95">
              <w:rPr>
                <w:rFonts w:asciiTheme="minorHAnsi" w:hAnsiTheme="minorHAnsi" w:cstheme="minorHAnsi"/>
                <w:sz w:val="20"/>
              </w:rPr>
              <w:t>,</w:t>
            </w:r>
          </w:p>
          <w:p w14:paraId="1D9FBFF5" w14:textId="7E3BDCCD" w:rsidR="00133BA5" w:rsidRPr="00CA4B95" w:rsidRDefault="00133BA5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- </w:t>
            </w:r>
            <w:r w:rsidR="00090ADC" w:rsidRPr="00CA4B95">
              <w:rPr>
                <w:rFonts w:asciiTheme="minorHAnsi" w:hAnsiTheme="minorHAnsi" w:cstheme="minorHAnsi"/>
                <w:sz w:val="20"/>
              </w:rPr>
              <w:t>Tryb personelu (</w:t>
            </w:r>
            <w:r w:rsidR="0086356B" w:rsidRPr="00CA4B95">
              <w:rPr>
                <w:rFonts w:asciiTheme="minorHAnsi" w:hAnsiTheme="minorHAnsi" w:cstheme="minorHAnsi"/>
                <w:sz w:val="20"/>
              </w:rPr>
              <w:t>z</w:t>
            </w:r>
            <w:r w:rsidR="00090ADC" w:rsidRPr="00CA4B95">
              <w:rPr>
                <w:rFonts w:asciiTheme="minorHAnsi" w:hAnsiTheme="minorHAnsi" w:cstheme="minorHAnsi"/>
                <w:sz w:val="20"/>
              </w:rPr>
              <w:t>ablokowan</w:t>
            </w:r>
            <w:r w:rsidR="0086356B" w:rsidRPr="00CA4B95">
              <w:rPr>
                <w:rFonts w:asciiTheme="minorHAnsi" w:hAnsiTheme="minorHAnsi" w:cstheme="minorHAnsi"/>
                <w:sz w:val="20"/>
              </w:rPr>
              <w:t>a</w:t>
            </w:r>
            <w:r w:rsidR="00090ADC"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6356B" w:rsidRPr="00CA4B95">
              <w:rPr>
                <w:rFonts w:asciiTheme="minorHAnsi" w:hAnsiTheme="minorHAnsi" w:cstheme="minorHAnsi"/>
                <w:sz w:val="20"/>
              </w:rPr>
              <w:t>pozycja</w:t>
            </w:r>
            <w:r w:rsidR="00090ADC"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6356B" w:rsidRPr="00CA4B95">
              <w:rPr>
                <w:rFonts w:asciiTheme="minorHAnsi" w:hAnsiTheme="minorHAnsi" w:cstheme="minorHAnsi"/>
                <w:sz w:val="20"/>
              </w:rPr>
              <w:t>Trendelenburga</w:t>
            </w:r>
            <w:r w:rsidR="00090ADC" w:rsidRPr="00CA4B95">
              <w:rPr>
                <w:rFonts w:asciiTheme="minorHAnsi" w:hAnsiTheme="minorHAnsi" w:cstheme="minorHAnsi"/>
                <w:sz w:val="20"/>
              </w:rPr>
              <w:t>)</w:t>
            </w:r>
          </w:p>
          <w:p w14:paraId="7CC95034" w14:textId="77777777" w:rsidR="00090ADC" w:rsidRPr="00CA4B95" w:rsidRDefault="00090ADC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- Tryb blokady wszystkich funkcji</w:t>
            </w:r>
          </w:p>
          <w:p w14:paraId="4F36B831" w14:textId="77777777" w:rsidR="00090ADC" w:rsidRPr="00CA4B95" w:rsidRDefault="00090ADC" w:rsidP="006E7015">
            <w:pPr>
              <w:rPr>
                <w:rFonts w:asciiTheme="minorHAnsi" w:hAnsiTheme="minorHAnsi" w:cstheme="minorHAnsi"/>
                <w:sz w:val="20"/>
              </w:rPr>
            </w:pPr>
          </w:p>
          <w:p w14:paraId="65C1B2FB" w14:textId="178535CC" w:rsidR="00090ADC" w:rsidRPr="00CA4B95" w:rsidRDefault="00090ADC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Diodowy wskaźnik trybu pilota</w:t>
            </w:r>
            <w:r w:rsidR="009F0A0E"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A4B95">
              <w:rPr>
                <w:rFonts w:asciiTheme="minorHAnsi" w:hAnsiTheme="minorHAnsi" w:cstheme="minorHAnsi"/>
                <w:sz w:val="20"/>
              </w:rPr>
              <w:t>umieszczon</w:t>
            </w:r>
            <w:r w:rsidR="009F0A0E" w:rsidRPr="00CA4B95">
              <w:rPr>
                <w:rFonts w:asciiTheme="minorHAnsi" w:hAnsiTheme="minorHAnsi" w:cstheme="minorHAnsi"/>
                <w:sz w:val="20"/>
              </w:rPr>
              <w:t>y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na pilocie informując</w:t>
            </w:r>
            <w:r w:rsidR="009F0A0E" w:rsidRPr="00CA4B95">
              <w:rPr>
                <w:rFonts w:asciiTheme="minorHAnsi" w:hAnsiTheme="minorHAnsi" w:cstheme="minorHAnsi"/>
                <w:sz w:val="20"/>
              </w:rPr>
              <w:t>y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o wybranym trybie poprzez zmianę kol</w:t>
            </w:r>
            <w:r w:rsidR="009C2767" w:rsidRPr="00CA4B95">
              <w:rPr>
                <w:rFonts w:asciiTheme="minorHAnsi" w:hAnsiTheme="minorHAnsi" w:cstheme="minorHAnsi"/>
                <w:sz w:val="20"/>
              </w:rPr>
              <w:t>or</w:t>
            </w:r>
            <w:r w:rsidRPr="00CA4B95">
              <w:rPr>
                <w:rFonts w:asciiTheme="minorHAnsi" w:hAnsiTheme="minorHAnsi" w:cstheme="minorHAnsi"/>
                <w:sz w:val="20"/>
              </w:rPr>
              <w:t>u.</w:t>
            </w:r>
            <w:r w:rsidR="0086356B"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12463" w:rsidRPr="00CA4B95">
              <w:rPr>
                <w:rFonts w:asciiTheme="minorHAnsi" w:hAnsiTheme="minorHAnsi" w:cstheme="minorHAnsi"/>
                <w:sz w:val="20"/>
              </w:rPr>
              <w:t>Pilot blokowany za pomocą dedykowanego kluczyka.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52FC394C" w14:textId="42104F32" w:rsidR="00133BA5" w:rsidRPr="00CA4B95" w:rsidRDefault="00090ADC" w:rsidP="006E70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</w:t>
            </w:r>
            <w:r w:rsidR="009C2767" w:rsidRPr="00CA4B95">
              <w:rPr>
                <w:rFonts w:asciiTheme="minorHAnsi" w:hAnsiTheme="minorHAnsi" w:cstheme="minorHAnsi"/>
                <w:sz w:val="20"/>
              </w:rPr>
              <w:t>ak</w:t>
            </w:r>
          </w:p>
        </w:tc>
        <w:tc>
          <w:tcPr>
            <w:tcW w:w="3827" w:type="dxa"/>
          </w:tcPr>
          <w:p w14:paraId="312F0AF4" w14:textId="77777777" w:rsidR="00133BA5" w:rsidRPr="00CA4B95" w:rsidRDefault="00133BA5" w:rsidP="006E701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C2767" w:rsidRPr="0052308F" w14:paraId="3ACCC8B2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61B2D756" w14:textId="77777777" w:rsidR="009C2767" w:rsidRPr="0052308F" w:rsidRDefault="009C2767" w:rsidP="008D0D7F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24FBE891" w14:textId="02C74EE6" w:rsidR="009C2767" w:rsidRPr="00CA4B95" w:rsidRDefault="009C2767" w:rsidP="006E701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Graficzna informacja na pilocie o lokalizacji dźwigni CPR. </w:t>
            </w:r>
          </w:p>
        </w:tc>
        <w:tc>
          <w:tcPr>
            <w:tcW w:w="1276" w:type="dxa"/>
          </w:tcPr>
          <w:p w14:paraId="6F15D2D9" w14:textId="45951F80" w:rsidR="009C2767" w:rsidRPr="00CA4B95" w:rsidRDefault="009C2767" w:rsidP="006E701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3346B64F" w14:textId="77777777" w:rsidR="009C2767" w:rsidRPr="00CA4B95" w:rsidRDefault="009C2767" w:rsidP="006E701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76684075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2884DA9A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0BC31333" w14:textId="60C9DC00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Funkcja CPR segmentu pleców pozwalająca na natychmiastową reakcję w sytuacjach zagrożenia życia pacjenta. Dźwignia CPR zamontowana bezpośrednio przy segmencie pleców od strony głowy pacjenta oznaczona wyróżniającym kolorem: czerwonym lub pomarańczowym. </w:t>
            </w:r>
          </w:p>
        </w:tc>
        <w:tc>
          <w:tcPr>
            <w:tcW w:w="1276" w:type="dxa"/>
          </w:tcPr>
          <w:p w14:paraId="55C4496B" w14:textId="3B09D952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6641690F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24BC7EFB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33C4F21F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25897039" w14:textId="6F7CF325" w:rsidR="000C27C5" w:rsidRPr="00CA4B95" w:rsidRDefault="000C27C5" w:rsidP="000C27C5">
            <w:pPr>
              <w:pStyle w:val="Stopk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CA4B95">
              <w:rPr>
                <w:rFonts w:asciiTheme="minorHAnsi" w:hAnsiTheme="minorHAnsi" w:cstheme="minorHAnsi"/>
              </w:rPr>
              <w:t xml:space="preserve">Zasilanie 230 V, 50 Hz. Pilot z diodową sygnalizacją włączenia do sieci w celu uniknięcia nieświadomego wyrwania kabla z gniazdka i uszkodzenia łóżka lub gniazdka.  </w:t>
            </w:r>
          </w:p>
          <w:p w14:paraId="32A899D1" w14:textId="7AC1BEB5" w:rsidR="000C27C5" w:rsidRPr="00CA4B95" w:rsidRDefault="00B531EE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Przewód 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zasilający skręcany rozciągliwy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z uchwytem do zawieszania na szczycie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. Nie dopuszcza się przewodów prostych.</w:t>
            </w:r>
          </w:p>
          <w:p w14:paraId="24A2EFD5" w14:textId="161ECD2A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Konstrukcja wyposażona w gniazdo ekwipotencjalne. </w:t>
            </w:r>
          </w:p>
        </w:tc>
        <w:tc>
          <w:tcPr>
            <w:tcW w:w="1276" w:type="dxa"/>
          </w:tcPr>
          <w:p w14:paraId="19D78FE7" w14:textId="77777777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7DB85C5E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81B8F" w:rsidRPr="0052308F" w14:paraId="1078EBD9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4C653033" w14:textId="77777777" w:rsidR="00A81B8F" w:rsidRPr="0052308F" w:rsidRDefault="00A81B8F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60F6F75B" w14:textId="4ED12AF6" w:rsidR="00A81B8F" w:rsidRPr="00CA4B95" w:rsidRDefault="00A81B8F" w:rsidP="000C27C5">
            <w:pPr>
              <w:pStyle w:val="Stopk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CA4B95">
              <w:rPr>
                <w:rFonts w:asciiTheme="minorHAnsi" w:hAnsiTheme="minorHAnsi" w:cstheme="minorHAnsi"/>
              </w:rPr>
              <w:t xml:space="preserve">Zasilanie awaryjne, akumulatorowe zapewniające możliwość regulacji elektrycznych w czasie transportu lub braku zasilania. </w:t>
            </w:r>
            <w:r w:rsidR="002C5553">
              <w:rPr>
                <w:rFonts w:asciiTheme="minorHAnsi" w:hAnsiTheme="minorHAnsi" w:cstheme="minorHAnsi"/>
              </w:rPr>
              <w:t xml:space="preserve">Na wyposażeniu min. 2 akumulatory. </w:t>
            </w:r>
          </w:p>
        </w:tc>
        <w:tc>
          <w:tcPr>
            <w:tcW w:w="1276" w:type="dxa"/>
          </w:tcPr>
          <w:p w14:paraId="7D7C4E4C" w14:textId="3C6441BD" w:rsidR="00A81B8F" w:rsidRPr="00CA4B95" w:rsidRDefault="00A81B8F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podać</w:t>
            </w:r>
          </w:p>
        </w:tc>
        <w:tc>
          <w:tcPr>
            <w:tcW w:w="3827" w:type="dxa"/>
          </w:tcPr>
          <w:p w14:paraId="24D4BD8F" w14:textId="77777777" w:rsidR="00A81B8F" w:rsidRPr="00CA4B95" w:rsidRDefault="00A81B8F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F1843" w:rsidRPr="0052308F" w14:paraId="7CA10F4C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4C81F6CE" w14:textId="77777777" w:rsidR="009F1843" w:rsidRPr="0052308F" w:rsidRDefault="009F1843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30E61494" w14:textId="3B2ED465" w:rsidR="009F1843" w:rsidRPr="00CA4B95" w:rsidRDefault="009F1843" w:rsidP="000C27C5">
            <w:pPr>
              <w:pStyle w:val="Stopk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Sygnalizacja dźwiękowa informująca o pracy na akumulatorze. </w:t>
            </w:r>
          </w:p>
        </w:tc>
        <w:tc>
          <w:tcPr>
            <w:tcW w:w="1276" w:type="dxa"/>
          </w:tcPr>
          <w:p w14:paraId="05B04025" w14:textId="1256AAB0" w:rsidR="009F1843" w:rsidRPr="00CA4B95" w:rsidRDefault="009F1843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55997EC4" w14:textId="77777777" w:rsidR="009F1843" w:rsidRPr="00CA4B95" w:rsidRDefault="009F1843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5ABEB716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06202B9F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B3633A7" w14:textId="220A988B" w:rsidR="000C27C5" w:rsidRPr="00CA4B95" w:rsidRDefault="000C27C5" w:rsidP="000C27C5">
            <w:pPr>
              <w:pStyle w:val="Stopk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CA4B95">
              <w:rPr>
                <w:rFonts w:asciiTheme="minorHAnsi" w:hAnsiTheme="minorHAnsi" w:cstheme="minorHAnsi"/>
              </w:rPr>
              <w:t>Siłowniki zabezpieczone przed wnikaniem wody w standardzie IPx6</w:t>
            </w:r>
          </w:p>
        </w:tc>
        <w:tc>
          <w:tcPr>
            <w:tcW w:w="1276" w:type="dxa"/>
          </w:tcPr>
          <w:p w14:paraId="09684CB0" w14:textId="7C91A267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0152A634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A214D" w:rsidRPr="0052308F" w14:paraId="0FFE65F8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5C008D93" w14:textId="77777777" w:rsidR="00CA214D" w:rsidRPr="0052308F" w:rsidRDefault="00CA214D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C4416F2" w14:textId="4DF7815C" w:rsidR="00CA214D" w:rsidRPr="00CA4B95" w:rsidRDefault="00CA214D" w:rsidP="000C27C5">
            <w:pPr>
              <w:pStyle w:val="Stopk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CA4B95">
              <w:rPr>
                <w:rFonts w:asciiTheme="minorHAnsi" w:hAnsiTheme="minorHAnsi" w:cstheme="minorHAnsi"/>
              </w:rPr>
              <w:t>Złącze wyrównania potencjału.</w:t>
            </w:r>
          </w:p>
        </w:tc>
        <w:tc>
          <w:tcPr>
            <w:tcW w:w="1276" w:type="dxa"/>
          </w:tcPr>
          <w:p w14:paraId="7B3113E2" w14:textId="2DBA6BB2" w:rsidR="00CA214D" w:rsidRPr="00CA4B95" w:rsidRDefault="00CA214D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24D4BA5E" w14:textId="77777777" w:rsidR="00CA214D" w:rsidRPr="00CA4B95" w:rsidRDefault="00CA214D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3FA47B03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7C747AD1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0887C24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Leże łóżka  4 – sekcyjne, w tym 3 ruchome. Leże wypełnienie panelami tworzywowymi. Po kilka paneli w segmencie pleców i podudzia. Panele gładkie, łatwo demontowalne, lekkie (maksymalna waga pojedynczego panelu poniżej 1kg) nadające się do dezynfekcji. Panele zabezpieczone przed przesuwaniem się i wypadnięciem poprzez system zatrzaskowy. </w:t>
            </w:r>
          </w:p>
          <w:p w14:paraId="1B98A3C2" w14:textId="7E9618CD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Panele posiadające na powierzchni wytłoczoną informację graficzną informującą o kierunku montażu paneli. </w:t>
            </w:r>
          </w:p>
        </w:tc>
        <w:tc>
          <w:tcPr>
            <w:tcW w:w="1276" w:type="dxa"/>
          </w:tcPr>
          <w:p w14:paraId="49CEF875" w14:textId="77777777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241E7613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10041" w:rsidRPr="0052308F" w14:paraId="021367CF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126F4E0F" w14:textId="77777777" w:rsidR="00910041" w:rsidRPr="0052308F" w:rsidRDefault="00910041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53126360" w14:textId="59B4FBDD" w:rsidR="00910041" w:rsidRPr="00CA4B95" w:rsidRDefault="00910041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Cztery tuleje na akcesoria we wszystkich narożnikach. W tulejach tworzywowy wkład.</w:t>
            </w:r>
          </w:p>
        </w:tc>
        <w:tc>
          <w:tcPr>
            <w:tcW w:w="1276" w:type="dxa"/>
          </w:tcPr>
          <w:p w14:paraId="037B301F" w14:textId="1A9AC4EB" w:rsidR="00910041" w:rsidRPr="00CA4B95" w:rsidRDefault="00910041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27F1CB5D" w14:textId="77777777" w:rsidR="00910041" w:rsidRPr="00CA4B95" w:rsidRDefault="00910041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42868A88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57CE355C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CE1E4DD" w14:textId="1BA81C51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Leże wyposażone w minimum 6 uchwytów zapobiegających przesuwaniu się materaca.</w:t>
            </w:r>
          </w:p>
        </w:tc>
        <w:tc>
          <w:tcPr>
            <w:tcW w:w="1276" w:type="dxa"/>
          </w:tcPr>
          <w:p w14:paraId="2115AEFB" w14:textId="7BE2CB76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  <w:r w:rsidR="00183DD7" w:rsidRPr="00CA4B95">
              <w:rPr>
                <w:rFonts w:asciiTheme="minorHAnsi" w:hAnsiTheme="minorHAnsi" w:cstheme="minorHAnsi"/>
                <w:sz w:val="20"/>
              </w:rPr>
              <w:t>, podać</w:t>
            </w:r>
          </w:p>
        </w:tc>
        <w:tc>
          <w:tcPr>
            <w:tcW w:w="3827" w:type="dxa"/>
          </w:tcPr>
          <w:p w14:paraId="57E68B9A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36309BDB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521455EA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7130D6A2" w14:textId="3D8446DC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Elementy tworzywowe, tj. szczyty łóżka i panele w leżu wykonane z Polipropylenu. </w:t>
            </w:r>
          </w:p>
        </w:tc>
        <w:tc>
          <w:tcPr>
            <w:tcW w:w="1276" w:type="dxa"/>
          </w:tcPr>
          <w:p w14:paraId="79A702E1" w14:textId="3667C056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17265FA9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6789CB6F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14DECC30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424BF932" w14:textId="755B0E0F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Konstrukcja nośna w postaci ramion wznoszących. Leże podparte w minimum 8 pkt. Ramiona wykonane  profilu stalowego o przekroju minimum 50mm x 30mm</w:t>
            </w:r>
          </w:p>
        </w:tc>
        <w:tc>
          <w:tcPr>
            <w:tcW w:w="1276" w:type="dxa"/>
          </w:tcPr>
          <w:p w14:paraId="77A3CFFF" w14:textId="2CF9869C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Tak, podać </w:t>
            </w:r>
          </w:p>
        </w:tc>
        <w:tc>
          <w:tcPr>
            <w:tcW w:w="3827" w:type="dxa"/>
          </w:tcPr>
          <w:p w14:paraId="626F6BDC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81B8F" w:rsidRPr="0052308F" w14:paraId="43F69C02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2E4FE513" w14:textId="77777777" w:rsidR="00A81B8F" w:rsidRPr="0052308F" w:rsidRDefault="00A81B8F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4A13DCEC" w14:textId="60E444C5" w:rsidR="00A81B8F" w:rsidRPr="00CA4B95" w:rsidRDefault="00A81B8F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Krążki odbojowe w narożnikach łóżka. </w:t>
            </w:r>
          </w:p>
        </w:tc>
        <w:tc>
          <w:tcPr>
            <w:tcW w:w="1276" w:type="dxa"/>
          </w:tcPr>
          <w:p w14:paraId="770F2D76" w14:textId="6C6BCC6F" w:rsidR="00A81B8F" w:rsidRPr="00CA4B95" w:rsidRDefault="00A81B8F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1C4FFF01" w14:textId="77777777" w:rsidR="00A81B8F" w:rsidRPr="00CA4B95" w:rsidRDefault="00A81B8F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45B3DE02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24100034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4E483C4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Funkcja autoregresji segmentu pleców oraz uda, niwelująca ryzyko powstawania odleżyn dzięki minimalizacji nacisku w odcinku krzyżowo-lędźwiowym a tym samym pełniąca funkcje profilaktyczną  przeciwko odleżynom stopnia 1-4. W segmencie pleców: min.9cm, w segmencie uda: min.5cm.</w:t>
            </w:r>
          </w:p>
        </w:tc>
        <w:tc>
          <w:tcPr>
            <w:tcW w:w="1276" w:type="dxa"/>
          </w:tcPr>
          <w:p w14:paraId="1D9FA483" w14:textId="77777777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podać</w:t>
            </w:r>
          </w:p>
          <w:p w14:paraId="1076F2CF" w14:textId="77777777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7" w:type="dxa"/>
          </w:tcPr>
          <w:p w14:paraId="3E4DB209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45135AE1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2058CB4B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097BCA8D" w14:textId="75BE255B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Funkcja zaawansowanej autoregresji, system odsuwania się segmentu pleców oraz uda nie tylko </w:t>
            </w:r>
            <w:r w:rsidRPr="00CA4B95">
              <w:rPr>
                <w:rFonts w:asciiTheme="minorHAnsi" w:hAnsiTheme="minorHAnsi" w:cstheme="minorHAnsi"/>
                <w:sz w:val="20"/>
              </w:rPr>
              <w:lastRenderedPageBreak/>
              <w:t>do tyłu, ale i do góry (ruch po okręgu) podczas podnoszenia segmentów, w celu eliminacji sił tarcia będącymi potencjalnym zagrożeniem powstawania odleżyn stopnia 1:4.</w:t>
            </w:r>
          </w:p>
        </w:tc>
        <w:tc>
          <w:tcPr>
            <w:tcW w:w="1276" w:type="dxa"/>
          </w:tcPr>
          <w:p w14:paraId="6D162F94" w14:textId="50ACB385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lastRenderedPageBreak/>
              <w:t>Tak</w:t>
            </w:r>
          </w:p>
        </w:tc>
        <w:tc>
          <w:tcPr>
            <w:tcW w:w="3827" w:type="dxa"/>
          </w:tcPr>
          <w:p w14:paraId="072C2EFD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19B8FE61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129241B5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0FEF79AD" w14:textId="13D337CD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Szczyty łóżka tworzywowe z jednolitego odlewu</w:t>
            </w:r>
            <w:r w:rsidR="00271F0F" w:rsidRPr="00CA4B95">
              <w:rPr>
                <w:rFonts w:asciiTheme="minorHAnsi" w:hAnsiTheme="minorHAnsi" w:cstheme="minorHAnsi"/>
                <w:sz w:val="20"/>
              </w:rPr>
              <w:t xml:space="preserve"> (Polipropylen)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, wyjmowane od strony nóg i głowy z możliwością zablokowania szczytu przed wyjęciem na czas transportu łóżka w celu uniknięcia wypadnięcia szczytu i stracenia kontroli nad łóżkiem. Blokady szczytów z graficzną, kolorystyczną informacją: zablokowane/odblokowane. </w:t>
            </w:r>
          </w:p>
        </w:tc>
        <w:tc>
          <w:tcPr>
            <w:tcW w:w="1276" w:type="dxa"/>
          </w:tcPr>
          <w:p w14:paraId="711B88CF" w14:textId="77777777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485C586C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69F47EF6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3"/>
        </w:trPr>
        <w:tc>
          <w:tcPr>
            <w:tcW w:w="709" w:type="dxa"/>
            <w:vAlign w:val="bottom"/>
          </w:tcPr>
          <w:p w14:paraId="69038C3A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52C0CC0E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Koła tworzywowe o średnicy 125mm. Centralna oraz kierunkowa blokada kół uruchamiana za pomocą jednej z dwóch dźwigni zlokalizowanych bezpośrednio przy kołach od strony nóg, po obu stronach łóżka.</w:t>
            </w:r>
          </w:p>
          <w:p w14:paraId="482787BA" w14:textId="575BCFE7" w:rsidR="00B531EE" w:rsidRPr="00CA4B95" w:rsidRDefault="00B531EE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Kolorystyczny wskaźnik niezablokowanego hamulca.</w:t>
            </w:r>
          </w:p>
        </w:tc>
        <w:tc>
          <w:tcPr>
            <w:tcW w:w="1276" w:type="dxa"/>
          </w:tcPr>
          <w:p w14:paraId="2F8ED1AC" w14:textId="0BD64A18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150E8AEE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F51EE" w:rsidRPr="0052308F" w14:paraId="5853F876" w14:textId="77777777" w:rsidTr="00CF5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26"/>
        </w:trPr>
        <w:tc>
          <w:tcPr>
            <w:tcW w:w="709" w:type="dxa"/>
            <w:vAlign w:val="bottom"/>
          </w:tcPr>
          <w:p w14:paraId="701DFB5E" w14:textId="77777777" w:rsidR="00CF51EE" w:rsidRPr="0052308F" w:rsidRDefault="00CF51EE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494132FE" w14:textId="2EEB6598" w:rsidR="00CF51EE" w:rsidRPr="00CA4B95" w:rsidRDefault="00CF51EE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Wolna przestrzeń pomiędzy podłożem, a podwoziem wynosząca nie mniej niż 1</w:t>
            </w:r>
            <w:r w:rsidR="00183DD7" w:rsidRPr="00CA4B95">
              <w:rPr>
                <w:rFonts w:asciiTheme="minorHAnsi" w:hAnsiTheme="minorHAnsi" w:cstheme="minorHAnsi"/>
                <w:sz w:val="20"/>
              </w:rPr>
              <w:t>6</w:t>
            </w:r>
            <w:r w:rsidRPr="00CA4B95">
              <w:rPr>
                <w:rFonts w:asciiTheme="minorHAnsi" w:hAnsiTheme="minorHAnsi" w:cstheme="minorHAnsi"/>
                <w:sz w:val="20"/>
              </w:rPr>
              <w:t>0 mm umożliwiająca łatwy przejazd przez progi oraz wjazd do dźwigów osobowych.</w:t>
            </w:r>
          </w:p>
        </w:tc>
        <w:tc>
          <w:tcPr>
            <w:tcW w:w="1276" w:type="dxa"/>
          </w:tcPr>
          <w:p w14:paraId="654E1F33" w14:textId="0FB47A53" w:rsidR="00CF51EE" w:rsidRPr="00CA4B95" w:rsidRDefault="00CF51EE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  <w:r w:rsidR="00183DD7" w:rsidRPr="00CA4B95">
              <w:rPr>
                <w:rFonts w:asciiTheme="minorHAnsi" w:hAnsiTheme="minorHAnsi" w:cstheme="minorHAnsi"/>
                <w:sz w:val="20"/>
              </w:rPr>
              <w:t>, podać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827" w:type="dxa"/>
          </w:tcPr>
          <w:p w14:paraId="010FDB12" w14:textId="77777777" w:rsidR="00CF51EE" w:rsidRPr="00CA4B95" w:rsidRDefault="00CF51EE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3A99408F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36"/>
        </w:trPr>
        <w:tc>
          <w:tcPr>
            <w:tcW w:w="709" w:type="dxa"/>
            <w:vAlign w:val="bottom"/>
          </w:tcPr>
          <w:p w14:paraId="63B78D8A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3BDCFBC" w14:textId="565F6D22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Bezpieczne obciążenie robocze dla każdej pozycji leża i segmentów na poziomie minimum 2</w:t>
            </w:r>
            <w:r w:rsidR="00B531EE" w:rsidRPr="00CA4B95">
              <w:rPr>
                <w:rFonts w:asciiTheme="minorHAnsi" w:hAnsiTheme="minorHAnsi" w:cstheme="minorHAnsi"/>
                <w:sz w:val="20"/>
              </w:rPr>
              <w:t>5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0kg. Pozwalające na wszystkie możliwe regulacje przy tym obciążeniu bez narażenia bezpieczeństwa pacjenta i powstanie incydentu medycznego. </w:t>
            </w:r>
          </w:p>
        </w:tc>
        <w:tc>
          <w:tcPr>
            <w:tcW w:w="1276" w:type="dxa"/>
          </w:tcPr>
          <w:p w14:paraId="73D728A6" w14:textId="77777777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Tak, podać</w:t>
            </w:r>
          </w:p>
        </w:tc>
        <w:tc>
          <w:tcPr>
            <w:tcW w:w="3827" w:type="dxa"/>
          </w:tcPr>
          <w:p w14:paraId="203F61D7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010D9503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244E846B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733AC7DF" w14:textId="11E697AA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Barierki boczne metalowe lakierowane składane wzdłuż ramy leża nie powodujące poszerzenia łóżka, barierki składane poniżej poziomu materaca</w:t>
            </w:r>
            <w:r w:rsidR="0075638C" w:rsidRPr="00CA4B95">
              <w:rPr>
                <w:rFonts w:asciiTheme="minorHAnsi" w:hAnsiTheme="minorHAnsi" w:cstheme="minorHAnsi"/>
                <w:sz w:val="20"/>
              </w:rPr>
              <w:t>. S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kładające się z trzech </w:t>
            </w:r>
            <w:r w:rsidR="0075638C" w:rsidRPr="00CA4B95">
              <w:rPr>
                <w:rFonts w:asciiTheme="minorHAnsi" w:hAnsiTheme="minorHAnsi" w:cstheme="minorHAnsi"/>
                <w:sz w:val="20"/>
              </w:rPr>
              <w:t xml:space="preserve">owalnych </w:t>
            </w:r>
            <w:r w:rsidRPr="00CA4B95">
              <w:rPr>
                <w:rFonts w:asciiTheme="minorHAnsi" w:hAnsiTheme="minorHAnsi" w:cstheme="minorHAnsi"/>
                <w:sz w:val="20"/>
              </w:rPr>
              <w:t>poprzeczek</w:t>
            </w:r>
            <w:r w:rsidR="0075638C" w:rsidRPr="00CA4B95">
              <w:rPr>
                <w:rFonts w:asciiTheme="minorHAnsi" w:hAnsiTheme="minorHAnsi" w:cstheme="minorHAnsi"/>
                <w:sz w:val="20"/>
              </w:rPr>
              <w:t xml:space="preserve"> o przekroju min. 35 x 20mm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. </w:t>
            </w:r>
            <w:r w:rsidR="0013756E" w:rsidRPr="00CA4B95">
              <w:rPr>
                <w:rFonts w:asciiTheme="minorHAnsi" w:hAnsiTheme="minorHAnsi" w:cstheme="minorHAnsi"/>
                <w:sz w:val="20"/>
              </w:rPr>
              <w:t xml:space="preserve">Wysokość barierek min. </w:t>
            </w:r>
            <w:r w:rsidR="00711996">
              <w:rPr>
                <w:rFonts w:asciiTheme="minorHAnsi" w:hAnsiTheme="minorHAnsi" w:cstheme="minorHAnsi"/>
                <w:sz w:val="20"/>
              </w:rPr>
              <w:t>38</w:t>
            </w:r>
            <w:r w:rsidR="0013756E" w:rsidRPr="00CA4B95">
              <w:rPr>
                <w:rFonts w:asciiTheme="minorHAnsi" w:hAnsiTheme="minorHAnsi" w:cstheme="minorHAnsi"/>
                <w:sz w:val="20"/>
              </w:rPr>
              <w:t>0 mm</w:t>
            </w:r>
            <w:r w:rsidR="00711996">
              <w:rPr>
                <w:rFonts w:asciiTheme="minorHAnsi" w:hAnsiTheme="minorHAnsi" w:cstheme="minorHAnsi"/>
                <w:sz w:val="20"/>
              </w:rPr>
              <w:t xml:space="preserve"> nad leżem materaca</w:t>
            </w:r>
            <w:r w:rsidR="0013756E" w:rsidRPr="00CA4B95">
              <w:rPr>
                <w:rFonts w:asciiTheme="minorHAnsi" w:hAnsiTheme="minorHAnsi" w:cstheme="minorHAnsi"/>
                <w:sz w:val="20"/>
              </w:rPr>
              <w:t xml:space="preserve">. System 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zabezpieczający przed zgnieceniem palców pacjenta czy personelu – pomiędzy każdą poprzeczką (w pozycji opuszczonej) minimum 30mm odstępu.  </w:t>
            </w:r>
          </w:p>
        </w:tc>
        <w:tc>
          <w:tcPr>
            <w:tcW w:w="1276" w:type="dxa"/>
          </w:tcPr>
          <w:p w14:paraId="3112AF66" w14:textId="30926804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  <w:r w:rsidR="004E1B48" w:rsidRPr="00CA4B95">
              <w:rPr>
                <w:rFonts w:asciiTheme="minorHAnsi" w:hAnsiTheme="minorHAnsi" w:cstheme="minorHAnsi"/>
                <w:sz w:val="20"/>
              </w:rPr>
              <w:t>, podać</w:t>
            </w:r>
          </w:p>
        </w:tc>
        <w:tc>
          <w:tcPr>
            <w:tcW w:w="3827" w:type="dxa"/>
          </w:tcPr>
          <w:p w14:paraId="34DF996C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4602967B" w14:textId="77777777" w:rsidTr="00554D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58"/>
        </w:trPr>
        <w:tc>
          <w:tcPr>
            <w:tcW w:w="709" w:type="dxa"/>
            <w:vAlign w:val="bottom"/>
          </w:tcPr>
          <w:p w14:paraId="3652DC9B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6A181553" w14:textId="7EDA2859" w:rsidR="000C27C5" w:rsidRPr="00CA4B95" w:rsidRDefault="008A4A3E" w:rsidP="003F4478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W</w:t>
            </w:r>
            <w:r w:rsidR="000C27C5" w:rsidRPr="00CA4B95">
              <w:rPr>
                <w:rFonts w:asciiTheme="minorHAnsi" w:hAnsiTheme="minorHAnsi" w:cstheme="minorHAnsi"/>
                <w:sz w:val="20"/>
              </w:rPr>
              <w:t>yposażenie:</w:t>
            </w:r>
          </w:p>
          <w:p w14:paraId="53D6EACC" w14:textId="5F0020CB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- Materac w pokrowcu paroprzepuszczalnym, nie przepuszczającym wody. Pokrowiec odpinany 180</w:t>
            </w:r>
            <w:r w:rsidRPr="00CA4B95">
              <w:rPr>
                <w:rFonts w:asciiTheme="minorHAnsi" w:hAnsiTheme="minorHAnsi" w:cstheme="minorHAnsi"/>
                <w:sz w:val="20"/>
                <w:vertAlign w:val="superscript"/>
              </w:rPr>
              <w:t>o</w:t>
            </w:r>
            <w:r w:rsidRPr="00CA4B95">
              <w:rPr>
                <w:rFonts w:asciiTheme="minorHAnsi" w:hAnsiTheme="minorHAnsi" w:cstheme="minorHAnsi"/>
                <w:sz w:val="20"/>
              </w:rPr>
              <w:t xml:space="preserve">. Zamek zabezpieczony przed wnikaniem płynów. Wysokość materaca 140mm. Materac posiadający nacięcia w okolicy uda dla lepszej dystrybucji ciężaru pacjenta. </w:t>
            </w:r>
          </w:p>
          <w:p w14:paraId="23E603E5" w14:textId="632F5B23" w:rsidR="005B659B" w:rsidRPr="00CA4B95" w:rsidRDefault="000C27C5" w:rsidP="003F4478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-  wieszak kroplówki</w:t>
            </w:r>
          </w:p>
        </w:tc>
        <w:tc>
          <w:tcPr>
            <w:tcW w:w="1276" w:type="dxa"/>
          </w:tcPr>
          <w:p w14:paraId="4A303D03" w14:textId="792CC67F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 xml:space="preserve">Tak </w:t>
            </w:r>
          </w:p>
        </w:tc>
        <w:tc>
          <w:tcPr>
            <w:tcW w:w="3827" w:type="dxa"/>
          </w:tcPr>
          <w:p w14:paraId="37A1673E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27C5" w:rsidRPr="0052308F" w14:paraId="17D4A660" w14:textId="77777777" w:rsidTr="000E2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9" w:type="dxa"/>
            <w:vAlign w:val="bottom"/>
          </w:tcPr>
          <w:p w14:paraId="2D35FAAA" w14:textId="77777777" w:rsidR="000C27C5" w:rsidRPr="0052308F" w:rsidRDefault="000C27C5" w:rsidP="000C27C5">
            <w:pPr>
              <w:numPr>
                <w:ilvl w:val="0"/>
                <w:numId w:val="15"/>
              </w:num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0ADE04A2" w14:textId="405D157E" w:rsidR="000C27C5" w:rsidRPr="00CA4B95" w:rsidRDefault="00CA4B95" w:rsidP="000C27C5">
            <w:pPr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W celu potwierdzenia iż przedmiot zamówienia odpowiada wszystkim wymaganiom zamawiającego, wykonawca którego oferta zostanie oceniona najwyżej na wezwanie zamawiającego składa katalogi i / lub ulotki informacyjne producenta lub dystrybutora – w języku polskim , potwierdzające parametry techniczne oferowanego wyrobu.</w:t>
            </w:r>
          </w:p>
        </w:tc>
        <w:tc>
          <w:tcPr>
            <w:tcW w:w="1276" w:type="dxa"/>
          </w:tcPr>
          <w:p w14:paraId="02646929" w14:textId="1673B659" w:rsidR="000C27C5" w:rsidRPr="00CA4B95" w:rsidRDefault="000C27C5" w:rsidP="000C27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A4B95">
              <w:rPr>
                <w:rFonts w:asciiTheme="minorHAnsi" w:hAnsiTheme="minorHAnsi" w:cstheme="minorHAnsi"/>
                <w:sz w:val="20"/>
              </w:rPr>
              <w:t>Tak</w:t>
            </w:r>
          </w:p>
        </w:tc>
        <w:tc>
          <w:tcPr>
            <w:tcW w:w="3827" w:type="dxa"/>
          </w:tcPr>
          <w:p w14:paraId="6123071C" w14:textId="77777777" w:rsidR="000C27C5" w:rsidRPr="00CA4B95" w:rsidRDefault="000C27C5" w:rsidP="000C27C5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EE6540" w14:textId="77777777" w:rsidR="00B234DB" w:rsidRPr="0052308F" w:rsidRDefault="00B234DB" w:rsidP="009016E2">
      <w:pPr>
        <w:rPr>
          <w:rFonts w:asciiTheme="minorHAnsi" w:hAnsiTheme="minorHAnsi" w:cstheme="minorHAnsi"/>
          <w:szCs w:val="22"/>
        </w:rPr>
      </w:pPr>
    </w:p>
    <w:p w14:paraId="4138C916" w14:textId="77777777" w:rsidR="009774E2" w:rsidRPr="007F3DF4" w:rsidRDefault="009774E2" w:rsidP="009774E2">
      <w:pPr>
        <w:rPr>
          <w:rFonts w:ascii="Times New Roman" w:hAnsi="Times New Roman"/>
          <w:szCs w:val="22"/>
        </w:rPr>
      </w:pPr>
    </w:p>
    <w:p w14:paraId="3A87383E" w14:textId="77777777" w:rsidR="009774E2" w:rsidRPr="007F3DF4" w:rsidRDefault="009774E2" w:rsidP="009774E2">
      <w:pPr>
        <w:rPr>
          <w:rFonts w:ascii="Times New Roman" w:hAnsi="Times New Roman"/>
          <w:szCs w:val="22"/>
        </w:rPr>
      </w:pPr>
    </w:p>
    <w:tbl>
      <w:tblPr>
        <w:tblW w:w="55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1"/>
        <w:gridCol w:w="4684"/>
        <w:gridCol w:w="1276"/>
        <w:gridCol w:w="3543"/>
      </w:tblGrid>
      <w:tr w:rsidR="009774E2" w:rsidRPr="007F3DF4" w14:paraId="4DBB798A" w14:textId="77777777" w:rsidTr="004B2710">
        <w:trPr>
          <w:trHeight w:val="61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87E6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F3DF4">
              <w:rPr>
                <w:rFonts w:ascii="Times New Roman" w:hAnsi="Times New Roman"/>
                <w:b/>
                <w:bCs/>
                <w:szCs w:val="22"/>
              </w:rPr>
              <w:t>WARUNKI GWARANCJI I SERWISU</w:t>
            </w:r>
          </w:p>
        </w:tc>
      </w:tr>
      <w:tr w:rsidR="009774E2" w:rsidRPr="007F3DF4" w14:paraId="60B4551D" w14:textId="77777777" w:rsidTr="004B2710">
        <w:trPr>
          <w:trHeight w:val="1644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8E0F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90A5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Pełna obsługa serwisowa napraw oraz przeglądy okresowe - konserwacje (wraz z elementami wymienianymi</w:t>
            </w:r>
            <w:r w:rsidRPr="007F3DF4">
              <w:rPr>
                <w:rFonts w:ascii="Times New Roman" w:hAnsi="Times New Roman"/>
                <w:bCs/>
                <w:szCs w:val="22"/>
              </w:rPr>
              <w:t xml:space="preserve"> – nie określanymi w instrukcji obsługi jako elementy zużywalne)</w:t>
            </w:r>
            <w:r w:rsidRPr="007F3DF4">
              <w:rPr>
                <w:rFonts w:ascii="Times New Roman" w:hAnsi="Times New Roman"/>
                <w:szCs w:val="22"/>
              </w:rPr>
              <w:t xml:space="preserve"> w okresie gwarancji dokonywane </w:t>
            </w:r>
            <w:r w:rsidRPr="007F3DF4">
              <w:rPr>
                <w:rFonts w:ascii="Times New Roman" w:hAnsi="Times New Roman"/>
                <w:b/>
                <w:bCs/>
                <w:szCs w:val="22"/>
              </w:rPr>
              <w:t>przez autoryzowany serwis producenta</w:t>
            </w:r>
            <w:r w:rsidRPr="007F3DF4">
              <w:rPr>
                <w:rFonts w:ascii="Times New Roman" w:hAnsi="Times New Roman"/>
                <w:szCs w:val="22"/>
              </w:rPr>
              <w:t>, wliczone w cenę zamówienia bez żadnych limitów np. ilość godzin pracy, itp.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D073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A2B2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38E8FABC" w14:textId="77777777" w:rsidTr="004B2710">
        <w:trPr>
          <w:cantSplit/>
          <w:trHeight w:val="34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1A32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AFC6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Czas usunięcia usterki/awarii od momentu przyjęcia zgłoszenia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474D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max. do 3 dni roboczych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2A78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05D0119A" w14:textId="77777777" w:rsidTr="004B2710">
        <w:trPr>
          <w:trHeight w:val="841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E087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79E7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W przypadku awarii lub naprawy powyżej 3 dni, sprzęt zastępczy.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6B1C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E2FF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44758C79" w14:textId="77777777" w:rsidTr="004B2710">
        <w:trPr>
          <w:trHeight w:val="708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06EF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BBF5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W przypadku awarii - naprawa w siedzibie Zamawiającego, w przypadku braku możliwości naprawy w siedzibie Zamawiającego wszelkie koszty transportu ponosi Wykonawca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78FE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4EFA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3E932BC3" w14:textId="77777777" w:rsidTr="004B2710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D043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9BD2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Przedłużenie okresu gwarancji o każdorazowy czas przestoju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75F9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8B28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69038067" w14:textId="77777777" w:rsidTr="004B2710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B474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8D1A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Minimalna liczba napraw powodująca wymianę tego samego elementu lub podzespołu na nowy: dopuszczamy 2-krotną naprawę, w przypadku 3-ciego uszkodzenia  - wymiana elementu lub podzespołu na nowy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D273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3B80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3F22326E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E6A1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87F4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Autoryzowany serwis producenta.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70D6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Podać</w:t>
            </w:r>
          </w:p>
          <w:p w14:paraId="21928960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(adres, telefon, e-mail)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F43B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409BA743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8C3E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D7AC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Wszelkie akcesoria zużywalne będące podzespołami lub elementami składowymi elementu dostawy a podlegające wymianie, zgodnie z dokumentacją producenta, w okresie gwarancji wymieniane będą na koszt Wykonawcy.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E7AE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E456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13700DC2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7E06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6700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Okres zagwarantowania dostępności części zamiennych od daty sprzedaży min. 10 lat.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3508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3911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74E1EB8C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8805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F8AA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Instrukcja obsługi urządzenia w języku polskim.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6B39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3EE7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0F05278C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4C94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80D6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Gwarancja zapewniona przez autoryzowany serwis producenta na okres min. 24 miesięcy.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7EFD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834E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0D02EEB7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E207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FAEA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Przeglądy w trakcie gwarancji bezpłatne, dojazd w cenie.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AAB7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01CE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46002AD1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A2C5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338F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Szkolenie stanowiskowe personelu w zakresie prawidłowej obsługi i eksploatacji dostarczonego sprzętu.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E68A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240F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  <w:tr w:rsidR="009774E2" w:rsidRPr="007F3DF4" w14:paraId="09E87A79" w14:textId="77777777" w:rsidTr="004B2710"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65D3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1795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Paszport przy dostawie.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975B" w14:textId="77777777" w:rsidR="009774E2" w:rsidRPr="007F3DF4" w:rsidRDefault="009774E2" w:rsidP="004B2710">
            <w:pPr>
              <w:jc w:val="center"/>
              <w:rPr>
                <w:rFonts w:ascii="Times New Roman" w:hAnsi="Times New Roman"/>
                <w:szCs w:val="22"/>
              </w:rPr>
            </w:pPr>
            <w:r w:rsidRPr="007F3DF4">
              <w:rPr>
                <w:rFonts w:ascii="Times New Roman" w:hAnsi="Times New Roman"/>
                <w:szCs w:val="22"/>
              </w:rPr>
              <w:t>Tak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4B03" w14:textId="77777777" w:rsidR="009774E2" w:rsidRPr="007F3DF4" w:rsidRDefault="009774E2" w:rsidP="004B2710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36AF3944" w14:textId="77777777" w:rsidR="009774E2" w:rsidRPr="007F3DF4" w:rsidRDefault="009774E2" w:rsidP="009774E2">
      <w:pPr>
        <w:rPr>
          <w:rFonts w:ascii="Times New Roman" w:hAnsi="Times New Roman"/>
          <w:szCs w:val="22"/>
        </w:rPr>
      </w:pPr>
    </w:p>
    <w:p w14:paraId="1AAF344D" w14:textId="77777777" w:rsidR="004B3CE5" w:rsidRPr="0052308F" w:rsidRDefault="004B3CE5" w:rsidP="009016E2">
      <w:pPr>
        <w:rPr>
          <w:rFonts w:asciiTheme="minorHAnsi" w:hAnsiTheme="minorHAnsi" w:cstheme="minorHAnsi"/>
          <w:szCs w:val="22"/>
        </w:rPr>
      </w:pPr>
    </w:p>
    <w:sectPr w:rsidR="004B3CE5" w:rsidRPr="0052308F" w:rsidSect="008E52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2753" w14:textId="77777777" w:rsidR="008D1CD7" w:rsidRDefault="008D1CD7" w:rsidP="002545D7">
      <w:r>
        <w:separator/>
      </w:r>
    </w:p>
  </w:endnote>
  <w:endnote w:type="continuationSeparator" w:id="0">
    <w:p w14:paraId="553BB81F" w14:textId="77777777" w:rsidR="008D1CD7" w:rsidRDefault="008D1CD7" w:rsidP="0025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4DFA" w14:textId="77777777" w:rsidR="002545D7" w:rsidRDefault="002545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F6CB" w14:textId="77777777" w:rsidR="002545D7" w:rsidRDefault="002545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33386" w14:textId="77777777" w:rsidR="002545D7" w:rsidRDefault="002545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45EF" w14:textId="77777777" w:rsidR="008D1CD7" w:rsidRDefault="008D1CD7" w:rsidP="002545D7">
      <w:r>
        <w:separator/>
      </w:r>
    </w:p>
  </w:footnote>
  <w:footnote w:type="continuationSeparator" w:id="0">
    <w:p w14:paraId="5D7543BD" w14:textId="77777777" w:rsidR="008D1CD7" w:rsidRDefault="008D1CD7" w:rsidP="0025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7D8E" w14:textId="77777777" w:rsidR="002545D7" w:rsidRDefault="002545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39B2" w14:textId="0B2DD70E" w:rsidR="002545D7" w:rsidRDefault="002545D7" w:rsidP="002545D7">
    <w:pPr>
      <w:pStyle w:val="Nagwek"/>
      <w:jc w:val="right"/>
    </w:pPr>
    <w:r>
      <w:t>Załącznik nr.2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621D" w14:textId="77777777" w:rsidR="002545D7" w:rsidRDefault="002545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EB4"/>
    <w:multiLevelType w:val="hybridMultilevel"/>
    <w:tmpl w:val="7BCE2DDC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FAC7630"/>
    <w:multiLevelType w:val="hybridMultilevel"/>
    <w:tmpl w:val="BF7EF8D6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70A0F"/>
    <w:multiLevelType w:val="hybridMultilevel"/>
    <w:tmpl w:val="DDE40AB4"/>
    <w:lvl w:ilvl="0" w:tplc="066A91DA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F4D0E"/>
    <w:multiLevelType w:val="singleLevel"/>
    <w:tmpl w:val="070006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BE755D9"/>
    <w:multiLevelType w:val="hybridMultilevel"/>
    <w:tmpl w:val="3C80552A"/>
    <w:lvl w:ilvl="0" w:tplc="713A616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9260D9"/>
    <w:multiLevelType w:val="hybridMultilevel"/>
    <w:tmpl w:val="3E6C1890"/>
    <w:lvl w:ilvl="0" w:tplc="70F2963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A5150"/>
    <w:multiLevelType w:val="hybridMultilevel"/>
    <w:tmpl w:val="718A517E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F7F42"/>
    <w:multiLevelType w:val="hybridMultilevel"/>
    <w:tmpl w:val="D076B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B2D87"/>
    <w:multiLevelType w:val="hybridMultilevel"/>
    <w:tmpl w:val="96CE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745D0"/>
    <w:multiLevelType w:val="hybridMultilevel"/>
    <w:tmpl w:val="FFEEDFB8"/>
    <w:lvl w:ilvl="0" w:tplc="70F2963E">
      <w:start w:val="4"/>
      <w:numFmt w:val="bullet"/>
      <w:lvlText w:val="-"/>
      <w:lvlJc w:val="left"/>
      <w:pPr>
        <w:tabs>
          <w:tab w:val="num" w:pos="879"/>
        </w:tabs>
        <w:ind w:left="87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0" w15:restartNumberingAfterBreak="0">
    <w:nsid w:val="667A301A"/>
    <w:multiLevelType w:val="hybridMultilevel"/>
    <w:tmpl w:val="E4C4C460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99F5033"/>
    <w:multiLevelType w:val="hybridMultilevel"/>
    <w:tmpl w:val="15B4D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C5205"/>
    <w:multiLevelType w:val="hybridMultilevel"/>
    <w:tmpl w:val="A906F37E"/>
    <w:lvl w:ilvl="0" w:tplc="70F2963E">
      <w:start w:val="4"/>
      <w:numFmt w:val="bullet"/>
      <w:lvlText w:val="-"/>
      <w:lvlJc w:val="left"/>
      <w:pPr>
        <w:tabs>
          <w:tab w:val="num" w:pos="879"/>
        </w:tabs>
        <w:ind w:left="87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4" w15:restartNumberingAfterBreak="0">
    <w:nsid w:val="6BBC5459"/>
    <w:multiLevelType w:val="hybridMultilevel"/>
    <w:tmpl w:val="490261C2"/>
    <w:lvl w:ilvl="0" w:tplc="713A616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6851711">
    <w:abstractNumId w:val="5"/>
  </w:num>
  <w:num w:numId="2" w16cid:durableId="9070940">
    <w:abstractNumId w:val="3"/>
  </w:num>
  <w:num w:numId="3" w16cid:durableId="57021723">
    <w:abstractNumId w:val="12"/>
  </w:num>
  <w:num w:numId="4" w16cid:durableId="1236817338">
    <w:abstractNumId w:val="13"/>
  </w:num>
  <w:num w:numId="5" w16cid:durableId="806819932">
    <w:abstractNumId w:val="9"/>
  </w:num>
  <w:num w:numId="6" w16cid:durableId="242688633">
    <w:abstractNumId w:val="1"/>
  </w:num>
  <w:num w:numId="7" w16cid:durableId="2026517483">
    <w:abstractNumId w:val="14"/>
  </w:num>
  <w:num w:numId="8" w16cid:durableId="1743480685">
    <w:abstractNumId w:val="4"/>
  </w:num>
  <w:num w:numId="9" w16cid:durableId="2056348024">
    <w:abstractNumId w:val="6"/>
  </w:num>
  <w:num w:numId="10" w16cid:durableId="591625960">
    <w:abstractNumId w:val="0"/>
  </w:num>
  <w:num w:numId="11" w16cid:durableId="1364937628">
    <w:abstractNumId w:val="7"/>
  </w:num>
  <w:num w:numId="12" w16cid:durableId="898589739">
    <w:abstractNumId w:val="8"/>
  </w:num>
  <w:num w:numId="13" w16cid:durableId="634139926">
    <w:abstractNumId w:val="11"/>
  </w:num>
  <w:num w:numId="14" w16cid:durableId="309332831">
    <w:abstractNumId w:val="2"/>
  </w:num>
  <w:num w:numId="15" w16cid:durableId="16031427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AC"/>
    <w:rsid w:val="000102B0"/>
    <w:rsid w:val="0001549B"/>
    <w:rsid w:val="00045505"/>
    <w:rsid w:val="00056FD3"/>
    <w:rsid w:val="000662EA"/>
    <w:rsid w:val="00090ADC"/>
    <w:rsid w:val="00094181"/>
    <w:rsid w:val="000B3F3F"/>
    <w:rsid w:val="000C27C5"/>
    <w:rsid w:val="000E04A9"/>
    <w:rsid w:val="000E2B30"/>
    <w:rsid w:val="000E52E0"/>
    <w:rsid w:val="000F4726"/>
    <w:rsid w:val="00105102"/>
    <w:rsid w:val="00133BA5"/>
    <w:rsid w:val="001361FD"/>
    <w:rsid w:val="0013756E"/>
    <w:rsid w:val="00155CA8"/>
    <w:rsid w:val="00156F53"/>
    <w:rsid w:val="00160BFA"/>
    <w:rsid w:val="001644B6"/>
    <w:rsid w:val="00172784"/>
    <w:rsid w:val="00180827"/>
    <w:rsid w:val="00183DD7"/>
    <w:rsid w:val="00191716"/>
    <w:rsid w:val="001C670E"/>
    <w:rsid w:val="001D5705"/>
    <w:rsid w:val="001D7F07"/>
    <w:rsid w:val="001E402C"/>
    <w:rsid w:val="00221B2E"/>
    <w:rsid w:val="00224DAE"/>
    <w:rsid w:val="00224DB8"/>
    <w:rsid w:val="00234EFC"/>
    <w:rsid w:val="002545D7"/>
    <w:rsid w:val="00271F0F"/>
    <w:rsid w:val="00277DC2"/>
    <w:rsid w:val="002864B7"/>
    <w:rsid w:val="00297CCF"/>
    <w:rsid w:val="002C5553"/>
    <w:rsid w:val="002E44ED"/>
    <w:rsid w:val="003237A3"/>
    <w:rsid w:val="003457D1"/>
    <w:rsid w:val="003519DB"/>
    <w:rsid w:val="00355000"/>
    <w:rsid w:val="0038351B"/>
    <w:rsid w:val="003B6D68"/>
    <w:rsid w:val="003C50CE"/>
    <w:rsid w:val="003D3984"/>
    <w:rsid w:val="003F3FD2"/>
    <w:rsid w:val="003F4478"/>
    <w:rsid w:val="00401FD5"/>
    <w:rsid w:val="00404268"/>
    <w:rsid w:val="00427409"/>
    <w:rsid w:val="00431FDA"/>
    <w:rsid w:val="004342B7"/>
    <w:rsid w:val="00441C03"/>
    <w:rsid w:val="0045096D"/>
    <w:rsid w:val="004510EC"/>
    <w:rsid w:val="00451C09"/>
    <w:rsid w:val="0046623E"/>
    <w:rsid w:val="00485F32"/>
    <w:rsid w:val="004A7692"/>
    <w:rsid w:val="004B3CE5"/>
    <w:rsid w:val="004E1B48"/>
    <w:rsid w:val="004E7661"/>
    <w:rsid w:val="004E7E3A"/>
    <w:rsid w:val="0052308F"/>
    <w:rsid w:val="00527C7B"/>
    <w:rsid w:val="005453C1"/>
    <w:rsid w:val="005468F3"/>
    <w:rsid w:val="00547AAF"/>
    <w:rsid w:val="00554D51"/>
    <w:rsid w:val="00574A14"/>
    <w:rsid w:val="005A5AC6"/>
    <w:rsid w:val="005B2D3B"/>
    <w:rsid w:val="005B659B"/>
    <w:rsid w:val="00643192"/>
    <w:rsid w:val="00646F2E"/>
    <w:rsid w:val="00676F1F"/>
    <w:rsid w:val="00696FCD"/>
    <w:rsid w:val="006B7A16"/>
    <w:rsid w:val="006D2D8B"/>
    <w:rsid w:val="006D307D"/>
    <w:rsid w:val="006E7015"/>
    <w:rsid w:val="00711996"/>
    <w:rsid w:val="00723050"/>
    <w:rsid w:val="00732F45"/>
    <w:rsid w:val="007460E8"/>
    <w:rsid w:val="007523DB"/>
    <w:rsid w:val="00753BAA"/>
    <w:rsid w:val="0075638C"/>
    <w:rsid w:val="007736F7"/>
    <w:rsid w:val="007755C3"/>
    <w:rsid w:val="007823AF"/>
    <w:rsid w:val="007941D5"/>
    <w:rsid w:val="007A40FE"/>
    <w:rsid w:val="007A5384"/>
    <w:rsid w:val="007E16E2"/>
    <w:rsid w:val="008313A6"/>
    <w:rsid w:val="008337C8"/>
    <w:rsid w:val="0085792D"/>
    <w:rsid w:val="0086028F"/>
    <w:rsid w:val="00862638"/>
    <w:rsid w:val="0086356B"/>
    <w:rsid w:val="008635DF"/>
    <w:rsid w:val="00866ABB"/>
    <w:rsid w:val="0087764F"/>
    <w:rsid w:val="008844A3"/>
    <w:rsid w:val="00896D7F"/>
    <w:rsid w:val="0089749D"/>
    <w:rsid w:val="008A4A3E"/>
    <w:rsid w:val="008D0D7F"/>
    <w:rsid w:val="008D1CD7"/>
    <w:rsid w:val="008D4CD9"/>
    <w:rsid w:val="008E5233"/>
    <w:rsid w:val="008F394A"/>
    <w:rsid w:val="008F6E27"/>
    <w:rsid w:val="009016E2"/>
    <w:rsid w:val="00910041"/>
    <w:rsid w:val="009203BE"/>
    <w:rsid w:val="00943166"/>
    <w:rsid w:val="009774E2"/>
    <w:rsid w:val="00981BDE"/>
    <w:rsid w:val="00981CA4"/>
    <w:rsid w:val="009866F4"/>
    <w:rsid w:val="009C2767"/>
    <w:rsid w:val="009C42C9"/>
    <w:rsid w:val="009C43FE"/>
    <w:rsid w:val="009C61C5"/>
    <w:rsid w:val="009E244D"/>
    <w:rsid w:val="009F0A0E"/>
    <w:rsid w:val="009F1843"/>
    <w:rsid w:val="009F2259"/>
    <w:rsid w:val="00A032C8"/>
    <w:rsid w:val="00A066AC"/>
    <w:rsid w:val="00A10790"/>
    <w:rsid w:val="00A12463"/>
    <w:rsid w:val="00A22309"/>
    <w:rsid w:val="00A27C33"/>
    <w:rsid w:val="00A36FBF"/>
    <w:rsid w:val="00A429D5"/>
    <w:rsid w:val="00A62688"/>
    <w:rsid w:val="00A75F21"/>
    <w:rsid w:val="00A81B8F"/>
    <w:rsid w:val="00A94AF4"/>
    <w:rsid w:val="00AE6448"/>
    <w:rsid w:val="00AE6B93"/>
    <w:rsid w:val="00AF36E9"/>
    <w:rsid w:val="00B01876"/>
    <w:rsid w:val="00B1762D"/>
    <w:rsid w:val="00B2042D"/>
    <w:rsid w:val="00B209EE"/>
    <w:rsid w:val="00B22C1A"/>
    <w:rsid w:val="00B234DB"/>
    <w:rsid w:val="00B309CB"/>
    <w:rsid w:val="00B3136B"/>
    <w:rsid w:val="00B439C9"/>
    <w:rsid w:val="00B4432A"/>
    <w:rsid w:val="00B468F6"/>
    <w:rsid w:val="00B5260C"/>
    <w:rsid w:val="00B531EE"/>
    <w:rsid w:val="00B833CF"/>
    <w:rsid w:val="00B83ADE"/>
    <w:rsid w:val="00B86B85"/>
    <w:rsid w:val="00BA6A44"/>
    <w:rsid w:val="00BB3925"/>
    <w:rsid w:val="00BB3D71"/>
    <w:rsid w:val="00BC5A02"/>
    <w:rsid w:val="00BF00A0"/>
    <w:rsid w:val="00BF2948"/>
    <w:rsid w:val="00BF3302"/>
    <w:rsid w:val="00C07C4F"/>
    <w:rsid w:val="00C15CBF"/>
    <w:rsid w:val="00C37C6C"/>
    <w:rsid w:val="00C65810"/>
    <w:rsid w:val="00C96608"/>
    <w:rsid w:val="00C97027"/>
    <w:rsid w:val="00CA214D"/>
    <w:rsid w:val="00CA4B95"/>
    <w:rsid w:val="00CC4689"/>
    <w:rsid w:val="00CD6166"/>
    <w:rsid w:val="00CF51EE"/>
    <w:rsid w:val="00D03F58"/>
    <w:rsid w:val="00D20D15"/>
    <w:rsid w:val="00D27FAB"/>
    <w:rsid w:val="00D326ED"/>
    <w:rsid w:val="00D3566D"/>
    <w:rsid w:val="00D54CFD"/>
    <w:rsid w:val="00D74D49"/>
    <w:rsid w:val="00DB4A8B"/>
    <w:rsid w:val="00DC1238"/>
    <w:rsid w:val="00DF49C3"/>
    <w:rsid w:val="00E01453"/>
    <w:rsid w:val="00E14399"/>
    <w:rsid w:val="00E26D22"/>
    <w:rsid w:val="00E428A1"/>
    <w:rsid w:val="00E42BCC"/>
    <w:rsid w:val="00E62EBE"/>
    <w:rsid w:val="00E67C3C"/>
    <w:rsid w:val="00E96CD3"/>
    <w:rsid w:val="00EA7261"/>
    <w:rsid w:val="00EC1E4D"/>
    <w:rsid w:val="00EC4BFC"/>
    <w:rsid w:val="00ED3BD3"/>
    <w:rsid w:val="00ED78A8"/>
    <w:rsid w:val="00ED7C91"/>
    <w:rsid w:val="00EF4600"/>
    <w:rsid w:val="00EF6C8E"/>
    <w:rsid w:val="00F1420C"/>
    <w:rsid w:val="00F17295"/>
    <w:rsid w:val="00F25799"/>
    <w:rsid w:val="00F363AB"/>
    <w:rsid w:val="00F408AC"/>
    <w:rsid w:val="00F46F85"/>
    <w:rsid w:val="00F61C1F"/>
    <w:rsid w:val="00F92138"/>
    <w:rsid w:val="00FB4945"/>
    <w:rsid w:val="00FC23BE"/>
    <w:rsid w:val="00FC6DBE"/>
    <w:rsid w:val="00FC7277"/>
    <w:rsid w:val="00FD4F03"/>
    <w:rsid w:val="00FD699F"/>
    <w:rsid w:val="00FE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68F1B"/>
  <w15:docId w15:val="{D3D6D4C0-E120-4F3D-BCE5-7036DC4E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8AC"/>
    <w:rPr>
      <w:rFonts w:ascii="Verdana" w:eastAsia="Times New Roman" w:hAnsi="Verdana"/>
      <w:sz w:val="22"/>
    </w:rPr>
  </w:style>
  <w:style w:type="paragraph" w:styleId="Nagwek4">
    <w:name w:val="heading 4"/>
    <w:basedOn w:val="Normalny"/>
    <w:next w:val="Normalny"/>
    <w:link w:val="Nagwek4Znak"/>
    <w:qFormat/>
    <w:rsid w:val="00FC23BE"/>
    <w:pPr>
      <w:keepNext/>
      <w:jc w:val="center"/>
      <w:outlineLvl w:val="3"/>
    </w:pPr>
    <w:rPr>
      <w:rFonts w:ascii="Times New Roman" w:hAnsi="Times New Roman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08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F408AC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link w:val="Stopka"/>
    <w:rsid w:val="00F408AC"/>
    <w:rPr>
      <w:rFonts w:eastAsia="Times New Roman"/>
      <w:lang w:eastAsia="pl-PL"/>
    </w:rPr>
  </w:style>
  <w:style w:type="character" w:customStyle="1" w:styleId="Nagwek4Znak">
    <w:name w:val="Nagłówek 4 Znak"/>
    <w:link w:val="Nagwek4"/>
    <w:rsid w:val="00FC23BE"/>
    <w:rPr>
      <w:rFonts w:eastAsia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6C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45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45D7"/>
    <w:rPr>
      <w:rFonts w:ascii="Verdana" w:eastAsia="Times New Roman" w:hAnsi="Verdan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B3EBE9-2CD6-478A-A648-A7A1E23A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1164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Joanna Stach</cp:lastModifiedBy>
  <cp:revision>5</cp:revision>
  <cp:lastPrinted>2021-11-23T09:44:00Z</cp:lastPrinted>
  <dcterms:created xsi:type="dcterms:W3CDTF">2022-05-27T07:30:00Z</dcterms:created>
  <dcterms:modified xsi:type="dcterms:W3CDTF">2026-08-04T06:23:00Z</dcterms:modified>
</cp:coreProperties>
</file>