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77FCB719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Powiatowy Zespół Szpitali</w:t>
      </w:r>
    </w:p>
    <w:p w14:paraId="350926A7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ul. Armii Krajowej 1</w:t>
      </w:r>
    </w:p>
    <w:p w14:paraId="3B1CB626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56-400 Oleśnica</w:t>
      </w: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33053A0F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Mając na uwadze treść Szczegółowych Warunków Konkursu Ofert na udzielanie świadczeń zdrowotnych w rozumieniu ustawy z dnia 15 kwietnia 2011 r. o działalności leczniczej (</w:t>
      </w:r>
      <w:r w:rsidRPr="00BB1CA7">
        <w:rPr>
          <w:rFonts w:asciiTheme="minorHAnsi" w:hAnsiTheme="minorHAnsi" w:cstheme="minorHAnsi"/>
          <w:sz w:val="22"/>
          <w:szCs w:val="22"/>
        </w:rPr>
        <w:t>Dz. U. z 2021 poz. 711)</w:t>
      </w: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,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045481"/>
    <w:rsid w:val="00245FC6"/>
    <w:rsid w:val="00BB1CA7"/>
    <w:rsid w:val="00BF19BC"/>
    <w:rsid w:val="00CC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533</Characters>
  <Application>Microsoft Office Word</Application>
  <DocSecurity>0</DocSecurity>
  <Lines>4</Lines>
  <Paragraphs>1</Paragraphs>
  <ScaleCrop>false</ScaleCrop>
  <Company>Hewlett-Packard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nazwa</cp:lastModifiedBy>
  <cp:revision>2</cp:revision>
  <cp:lastPrinted>2020-10-13T04:58:00Z</cp:lastPrinted>
  <dcterms:created xsi:type="dcterms:W3CDTF">2022-01-11T13:14:00Z</dcterms:created>
  <dcterms:modified xsi:type="dcterms:W3CDTF">2022-01-11T13:14:00Z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